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color w:val="000000"/>
          <w:sz w:val="36"/>
          <w:szCs w:val="36"/>
        </w:rPr>
        <w:t>宁化县林业局（办）</w:t>
      </w:r>
    </w:p>
    <w:p>
      <w:pPr>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color w:val="333333"/>
          <w:sz w:val="36"/>
          <w:szCs w:val="36"/>
          <w:shd w:val="clear" w:color="auto" w:fill="FFFFFF"/>
        </w:rPr>
        <w:t>非国家重点保护陆生野生动物狩猎证核发</w:t>
      </w:r>
      <w:r>
        <w:rPr>
          <w:rFonts w:hint="eastAsia" w:ascii="方正小标宋简体" w:hAnsi="方正小标宋简体" w:eastAsia="方正小标宋简体" w:cs="方正小标宋简体"/>
          <w:bCs/>
          <w:sz w:val="36"/>
          <w:szCs w:val="36"/>
        </w:rPr>
        <w:t>办事指南</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事项名称：</w:t>
      </w:r>
      <w:r>
        <w:rPr>
          <w:rFonts w:hint="eastAsia" w:ascii="仿宋_GB2312" w:hAnsi="仿宋_GB2312" w:eastAsia="仿宋_GB2312" w:cs="仿宋_GB2312"/>
          <w:color w:val="333333"/>
          <w:sz w:val="28"/>
          <w:szCs w:val="28"/>
          <w:shd w:val="clear" w:color="auto" w:fill="FFFFFF"/>
        </w:rPr>
        <w:t>非国家重点保护陆生野生动物狩猎证核发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二、事项类别：</w:t>
      </w:r>
      <w:r>
        <w:rPr>
          <w:rFonts w:hint="eastAsia" w:ascii="仿宋_GB2312" w:hAnsi="仿宋_GB2312" w:eastAsia="仿宋_GB2312" w:cs="仿宋_GB2312"/>
          <w:color w:val="333333"/>
          <w:sz w:val="28"/>
          <w:szCs w:val="28"/>
          <w:shd w:val="clear" w:color="auto" w:fill="FFFFFF"/>
        </w:rPr>
        <w:t>行政许可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三、办理依据：</w:t>
      </w:r>
      <w:r>
        <w:rPr>
          <w:rFonts w:hint="eastAsia" w:ascii="仿宋_GB2312" w:hAnsi="仿宋_GB2312" w:eastAsia="仿宋_GB2312" w:cs="仿宋_GB2312"/>
          <w:color w:val="333333"/>
          <w:sz w:val="28"/>
          <w:szCs w:val="28"/>
          <w:shd w:val="clear" w:color="auto" w:fill="FFFFFF"/>
        </w:rPr>
        <w:t>《</w:t>
      </w:r>
      <w:r>
        <w:fldChar w:fldCharType="begin"/>
      </w:r>
      <w:r>
        <w:instrText xml:space="preserve"> HYPERLINK "http://hyyyj.fujian.gov.cn/zfxxgkzl/zfxxgkml/zcfg_310/gfxwj/200804/t20080427_1856764.htm" \t "http://zwfw.fujian.gov.cn/person-todo/_blank" </w:instrText>
      </w:r>
      <w:r>
        <w:fldChar w:fldCharType="separate"/>
      </w:r>
      <w:r>
        <w:rPr>
          <w:rStyle w:val="7"/>
          <w:rFonts w:hint="eastAsia" w:ascii="仿宋_GB2312" w:hAnsi="仿宋_GB2312" w:eastAsia="仿宋_GB2312" w:cs="仿宋_GB2312"/>
          <w:color w:val="418CE0"/>
          <w:sz w:val="28"/>
          <w:szCs w:val="28"/>
          <w:u w:val="none"/>
          <w:shd w:val="clear" w:color="auto" w:fill="FFFFFF"/>
        </w:rPr>
        <w:t>野生动物保护法</w:t>
      </w:r>
      <w:r>
        <w:rPr>
          <w:rStyle w:val="7"/>
          <w:rFonts w:hint="eastAsia" w:ascii="仿宋_GB2312" w:hAnsi="仿宋_GB2312" w:eastAsia="仿宋_GB2312" w:cs="仿宋_GB2312"/>
          <w:color w:val="418CE0"/>
          <w:sz w:val="28"/>
          <w:szCs w:val="28"/>
          <w:u w:val="none"/>
          <w:shd w:val="clear" w:color="auto" w:fill="FFFFFF"/>
        </w:rPr>
        <w:fldChar w:fldCharType="end"/>
      </w:r>
      <w:r>
        <w:rPr>
          <w:rFonts w:hint="eastAsia" w:ascii="仿宋_GB2312" w:hAnsi="仿宋_GB2312" w:eastAsia="仿宋_GB2312" w:cs="仿宋_GB2312"/>
          <w:color w:val="333333"/>
          <w:sz w:val="28"/>
          <w:szCs w:val="28"/>
          <w:shd w:val="clear" w:color="auto" w:fill="FFFFFF"/>
        </w:rPr>
        <w:t>》第二十一条禁止猎捕、杀害国家重点保护野生动物。因科学研究、驯养繁殖、展览或者其他特殊情况，需要猎捕国家一级保护野生动物的，必须向国务院野生动物行政主管部门申请特许猎捕证；猎捕国家二级保护野生动物的，应当向省、自治区、直辖市人民政府野生动物行政主管部门申请特许猎捕证。第二十二条猎捕非国家重点保护野生动物的，应当依法取得县级以上地方人民政府野生动物保护主管部门核发的狩猎证，并且服从猎捕量限额管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四、受理机构：</w:t>
      </w:r>
      <w:r>
        <w:rPr>
          <w:rFonts w:hint="eastAsia" w:ascii="仿宋_GB2312" w:hAnsi="仿宋_GB2312" w:eastAsia="仿宋_GB2312" w:cs="仿宋_GB2312"/>
          <w:color w:val="333333"/>
          <w:sz w:val="28"/>
          <w:szCs w:val="28"/>
          <w:shd w:val="clear" w:color="auto" w:fill="FFFFFF"/>
        </w:rPr>
        <w:t>宁化县林业局野动站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五、审批机构：宁化县林业局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六、申请条件：</w:t>
      </w:r>
      <w:r>
        <w:rPr>
          <w:rFonts w:hint="eastAsia" w:ascii="仿宋_GB2312" w:hAnsi="仿宋_GB2312" w:eastAsia="仿宋_GB2312" w:cs="仿宋_GB2312"/>
          <w:color w:val="333333"/>
          <w:sz w:val="28"/>
          <w:szCs w:val="28"/>
          <w:shd w:val="clear" w:color="auto" w:fill="FFFFFF"/>
        </w:rPr>
        <w:t>科学研究、种群调控、种源引进、疫源疫病监测或护农猎捕其他特殊情况需要。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七、申请材料：⑴</w:t>
      </w:r>
      <w:r>
        <w:rPr>
          <w:rFonts w:hint="eastAsia" w:ascii="仿宋_GB2312" w:hAnsi="仿宋_GB2312" w:eastAsia="仿宋_GB2312" w:cs="仿宋_GB2312"/>
          <w:color w:val="333333"/>
          <w:sz w:val="28"/>
          <w:szCs w:val="28"/>
          <w:shd w:val="clear" w:color="auto" w:fill="FFFFFF"/>
        </w:rPr>
        <w:t>林业行政许可申请表</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left="798" w:leftChars="38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⑵</w:t>
      </w:r>
      <w:r>
        <w:rPr>
          <w:rFonts w:hint="eastAsia" w:ascii="仿宋_GB2312" w:hAnsi="仿宋_GB2312" w:eastAsia="仿宋_GB2312" w:cs="仿宋_GB2312"/>
          <w:color w:val="333333"/>
          <w:sz w:val="28"/>
          <w:szCs w:val="28"/>
          <w:shd w:val="clear" w:color="auto" w:fill="FFFFFF"/>
        </w:rPr>
        <w:t>申请人身份</w:t>
      </w:r>
      <w:r>
        <w:rPr>
          <w:rFonts w:hint="eastAsia" w:ascii="仿宋_GB2312" w:hAnsi="仿宋_GB2312" w:eastAsia="仿宋_GB2312" w:cs="仿宋_GB2312"/>
          <w:i w:val="0"/>
          <w:caps w:val="0"/>
          <w:color w:val="333333"/>
          <w:spacing w:val="0"/>
          <w:sz w:val="28"/>
          <w:szCs w:val="28"/>
          <w:shd w:val="clear" w:fill="FFFFFF"/>
          <w:lang w:val="en-US" w:eastAsia="zh-CN"/>
        </w:rPr>
        <w:t>复印件</w:t>
      </w:r>
      <w:r>
        <w:rPr>
          <w:rFonts w:hint="eastAsia" w:ascii="仿宋_GB2312" w:hAnsi="仿宋_GB2312" w:eastAsia="仿宋_GB2312" w:cs="仿宋_GB2312"/>
          <w:color w:val="333333"/>
          <w:sz w:val="28"/>
          <w:szCs w:val="28"/>
          <w:shd w:val="clear" w:color="auto" w:fill="FFFFFF"/>
        </w:rPr>
        <w:t>的有效文件或材料</w:t>
      </w:r>
      <w:r>
        <w:rPr>
          <w:rFonts w:hint="eastAsia" w:ascii="仿宋_GB2312" w:hAnsi="仿宋_GB2312" w:eastAsia="仿宋_GB2312" w:cs="仿宋_GB2312"/>
          <w:sz w:val="28"/>
          <w:szCs w:val="28"/>
          <w:lang w:val="en-US" w:eastAsia="zh-CN"/>
        </w:rPr>
        <w:t>（电子证照库获取）</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left="798" w:leftChars="38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⑶</w:t>
      </w:r>
      <w:r>
        <w:rPr>
          <w:rFonts w:hint="eastAsia" w:ascii="仿宋_GB2312" w:hAnsi="仿宋_GB2312" w:eastAsia="仿宋_GB2312" w:cs="仿宋_GB2312"/>
          <w:color w:val="333333"/>
          <w:sz w:val="28"/>
          <w:szCs w:val="28"/>
          <w:shd w:val="clear" w:color="auto" w:fill="FFFFFF"/>
        </w:rPr>
        <w:t>委托书</w:t>
      </w:r>
      <w:r>
        <w:rPr>
          <w:rFonts w:hint="eastAsia" w:ascii="仿宋_GB2312" w:hAnsi="仿宋_GB2312" w:eastAsia="仿宋_GB2312" w:cs="仿宋_GB2312"/>
          <w:sz w:val="28"/>
          <w:szCs w:val="28"/>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798" w:leftChars="380"/>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受托人身份证</w:t>
      </w:r>
      <w:r>
        <w:rPr>
          <w:rFonts w:hint="eastAsia" w:ascii="仿宋_GB2312" w:hAnsi="仿宋_GB2312" w:eastAsia="仿宋_GB2312" w:cs="仿宋_GB2312"/>
          <w:i w:val="0"/>
          <w:caps w:val="0"/>
          <w:color w:val="333333"/>
          <w:spacing w:val="0"/>
          <w:sz w:val="28"/>
          <w:szCs w:val="28"/>
          <w:shd w:val="clear" w:fill="FFFFFF"/>
          <w:lang w:val="en-US" w:eastAsia="zh-CN"/>
        </w:rPr>
        <w:t>复印件</w:t>
      </w:r>
      <w:r>
        <w:rPr>
          <w:rFonts w:hint="eastAsia" w:ascii="仿宋_GB2312" w:hAnsi="仿宋_GB2312" w:eastAsia="仿宋_GB2312" w:cs="仿宋_GB2312"/>
          <w:sz w:val="28"/>
          <w:szCs w:val="28"/>
          <w:lang w:val="en-US" w:eastAsia="zh-CN"/>
        </w:rPr>
        <w:t>（电子证照库获取）</w:t>
      </w:r>
      <w:r>
        <w:rPr>
          <w:rFonts w:hint="eastAsia" w:ascii="仿宋_GB2312" w:hAnsi="仿宋_GB2312" w:eastAsia="仿宋_GB2312" w:cs="仿宋_GB2312"/>
          <w:sz w:val="28"/>
          <w:szCs w:val="28"/>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798" w:leftChars="380"/>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猎捕目的的有效文件和说明材料</w:t>
      </w:r>
      <w:r>
        <w:rPr>
          <w:rFonts w:hint="eastAsia" w:ascii="仿宋_GB2312" w:hAnsi="仿宋_GB2312" w:eastAsia="仿宋_GB2312" w:cs="仿宋_GB2312"/>
          <w:sz w:val="28"/>
          <w:szCs w:val="28"/>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798" w:leftChars="380"/>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猎捕实施方案</w:t>
      </w:r>
      <w:r>
        <w:rPr>
          <w:rFonts w:hint="eastAsia" w:ascii="仿宋_GB2312" w:hAnsi="仿宋_GB2312" w:eastAsia="仿宋_GB2312" w:cs="仿宋_GB2312"/>
          <w:sz w:val="28"/>
          <w:szCs w:val="28"/>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798" w:leftChars="380"/>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猎捕区域野生动物资源调查报告。</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八、办事流程：受理——决定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九、法定办理时限：自受理之日起15个工作日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十、承诺办理时限：自受理之日起1个工作日（</w:t>
      </w:r>
      <w:r>
        <w:rPr>
          <w:rFonts w:hint="eastAsia" w:ascii="仿宋_GB2312" w:hAnsi="仿宋_GB2312" w:eastAsia="仿宋_GB2312" w:cs="仿宋_GB2312"/>
          <w:color w:val="333333"/>
          <w:sz w:val="28"/>
          <w:szCs w:val="28"/>
          <w:shd w:val="clear" w:color="auto" w:fill="FFFFFF"/>
        </w:rPr>
        <w:t>承诺时限不含上级审批时间</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十一、发放证照情况：</w:t>
      </w:r>
      <w:r>
        <w:rPr>
          <w:rFonts w:hint="eastAsia" w:ascii="仿宋_GB2312" w:hAnsi="仿宋_GB2312" w:eastAsia="仿宋_GB2312" w:cs="仿宋_GB2312"/>
          <w:sz w:val="28"/>
          <w:szCs w:val="28"/>
          <w:lang w:val="en-US" w:eastAsia="zh-CN"/>
        </w:rPr>
        <w:t>福建省野生动物猎捕许可证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十二、收费标准：无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十三、收费依据：无</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十四、表格下载：http://zwfw.fujian.gov.cn/</w:t>
      </w:r>
      <w:r>
        <w:rPr>
          <w:rFonts w:hint="eastAsia" w:ascii="仿宋_GB2312" w:hAnsi="仿宋_GB2312" w:eastAsia="仿宋_GB2312" w:cs="仿宋_GB2312"/>
          <w:sz w:val="28"/>
          <w:szCs w:val="28"/>
        </w:rPr>
        <w:tab/>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十五、填表示例：http://zwfw.fujian.gov.cn/</w:t>
      </w:r>
      <w:r>
        <w:rPr>
          <w:rFonts w:hint="eastAsia" w:ascii="仿宋_GB2312" w:hAnsi="仿宋_GB2312" w:eastAsia="仿宋_GB2312" w:cs="仿宋_GB2312"/>
          <w:sz w:val="28"/>
          <w:szCs w:val="28"/>
        </w:rPr>
        <w:tab/>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、投诉电话：12345</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七</w:t>
      </w:r>
      <w:r>
        <w:rPr>
          <w:rFonts w:hint="eastAsia" w:ascii="仿宋_GB2312" w:hAnsi="仿宋_GB2312" w:eastAsia="仿宋_GB2312" w:cs="仿宋_GB2312"/>
          <w:sz w:val="28"/>
          <w:szCs w:val="28"/>
        </w:rPr>
        <w:t>、咨询电话：</w:t>
      </w:r>
      <w:r>
        <w:rPr>
          <w:rFonts w:hint="eastAsia" w:ascii="仿宋_GB2312" w:hAnsi="仿宋_GB2312" w:eastAsia="仿宋_GB2312" w:cs="仿宋_GB2312"/>
          <w:color w:val="333333"/>
          <w:sz w:val="28"/>
          <w:szCs w:val="28"/>
          <w:shd w:val="clear" w:color="auto" w:fill="FFFFFF"/>
        </w:rPr>
        <w:t>0598-</w:t>
      </w:r>
      <w:r>
        <w:rPr>
          <w:rFonts w:hint="eastAsia" w:ascii="仿宋_GB2312" w:hAnsi="仿宋_GB2312" w:eastAsia="仿宋_GB2312" w:cs="仿宋_GB2312"/>
          <w:color w:val="333333"/>
          <w:sz w:val="28"/>
          <w:szCs w:val="28"/>
          <w:shd w:val="clear" w:color="auto" w:fill="FFFFFF"/>
          <w:lang w:val="en-US" w:eastAsia="zh-CN"/>
        </w:rPr>
        <w:t>6651022</w:t>
      </w:r>
    </w:p>
    <w:p>
      <w:pPr>
        <w:keepNext w:val="0"/>
        <w:keepLines w:val="0"/>
        <w:pageBreakBefore w:val="0"/>
        <w:widowControl w:val="0"/>
        <w:kinsoku/>
        <w:wordWrap/>
        <w:overflowPunct/>
        <w:topLinePunct w:val="0"/>
        <w:autoSpaceDE/>
        <w:autoSpaceDN/>
        <w:bidi w:val="0"/>
        <w:adjustRightInd/>
        <w:snapToGrid/>
        <w:spacing w:line="560" w:lineRule="exact"/>
        <w:ind w:left="2240" w:hanging="2240" w:hangingChars="8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、办公时间：上午8：00—12：00；下午3:00—6:00（夏令时）</w:t>
      </w:r>
    </w:p>
    <w:p>
      <w:pPr>
        <w:keepNext w:val="0"/>
        <w:keepLines w:val="0"/>
        <w:pageBreakBefore w:val="0"/>
        <w:widowControl w:val="0"/>
        <w:kinsoku/>
        <w:wordWrap/>
        <w:overflowPunct/>
        <w:topLinePunct w:val="0"/>
        <w:autoSpaceDE/>
        <w:autoSpaceDN/>
        <w:bidi w:val="0"/>
        <w:adjustRightInd/>
        <w:snapToGrid/>
        <w:spacing w:line="560" w:lineRule="exact"/>
        <w:ind w:firstLine="2240" w:firstLineChars="8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上午8：00—12：00；下午2:30—5:30（冬令时）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lang w:val="en-US" w:eastAsia="zh-CN"/>
        </w:rPr>
        <w:t>十九</w:t>
      </w:r>
      <w:r>
        <w:rPr>
          <w:rFonts w:hint="eastAsia" w:ascii="仿宋_GB2312" w:hAnsi="仿宋_GB2312" w:eastAsia="仿宋_GB2312" w:cs="仿宋_GB2312"/>
          <w:color w:val="000000"/>
          <w:sz w:val="28"/>
          <w:szCs w:val="28"/>
          <w:shd w:val="clear" w:color="auto" w:fill="FFFFFF"/>
        </w:rPr>
        <w:t>、办公地址：宁化县万星广场1号楼三楼行政服务中心3楼</w:t>
      </w:r>
      <w:r>
        <w:rPr>
          <w:rFonts w:hint="eastAsia" w:ascii="仿宋_GB2312" w:hAnsi="仿宋_GB2312" w:eastAsia="仿宋_GB2312" w:cs="仿宋_GB2312"/>
          <w:color w:val="000000"/>
          <w:sz w:val="28"/>
          <w:szCs w:val="28"/>
          <w:shd w:val="clear" w:color="auto" w:fill="FFFFFF"/>
          <w:lang w:val="en-US" w:eastAsia="zh-CN"/>
        </w:rPr>
        <w:t>36号</w:t>
      </w:r>
      <w:r>
        <w:rPr>
          <w:rFonts w:hint="eastAsia" w:ascii="仿宋_GB2312" w:hAnsi="仿宋_GB2312" w:eastAsia="仿宋_GB2312" w:cs="仿宋_GB2312"/>
          <w:color w:val="000000"/>
          <w:sz w:val="28"/>
          <w:szCs w:val="28"/>
          <w:shd w:val="clear" w:color="auto" w:fill="FFFFFF"/>
        </w:rPr>
        <w:t>林业窗口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rPr>
        <w:t>二十、乘车路线：乘1、2路公交车至宁化法院站下，往江滨北路方向步行500米；乘7、8路公交车至万星广场站下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333333"/>
          <w:sz w:val="28"/>
          <w:szCs w:val="28"/>
          <w:shd w:val="clear" w:color="auto" w:fill="FFFFFF"/>
          <w:lang w:val="en-US" w:eastAsia="zh-CN"/>
        </w:rPr>
      </w:pPr>
      <w:r>
        <w:rPr>
          <w:rFonts w:hint="eastAsia" w:ascii="仿宋_GB2312" w:hAnsi="仿宋_GB2312" w:eastAsia="仿宋_GB2312" w:cs="仿宋_GB2312"/>
          <w:sz w:val="28"/>
          <w:szCs w:val="28"/>
        </w:rPr>
        <w:t>二十</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、状态查询：</w:t>
      </w:r>
      <w:r>
        <w:rPr>
          <w:rFonts w:hint="eastAsia" w:ascii="仿宋_GB2312" w:hAnsi="仿宋_GB2312" w:eastAsia="仿宋_GB2312" w:cs="仿宋_GB2312"/>
          <w:color w:val="333333"/>
          <w:sz w:val="28"/>
          <w:szCs w:val="28"/>
          <w:shd w:val="clear" w:color="auto" w:fill="FFFFFF"/>
        </w:rPr>
        <w:t>0598-</w:t>
      </w:r>
      <w:r>
        <w:rPr>
          <w:rFonts w:hint="eastAsia" w:ascii="仿宋_GB2312" w:hAnsi="仿宋_GB2312" w:eastAsia="仿宋_GB2312" w:cs="仿宋_GB2312"/>
          <w:color w:val="333333"/>
          <w:sz w:val="28"/>
          <w:szCs w:val="28"/>
          <w:shd w:val="clear" w:color="auto" w:fill="FFFFFF"/>
          <w:lang w:val="en-US" w:eastAsia="zh-CN"/>
        </w:rPr>
        <w:t>6651022</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333333"/>
          <w:sz w:val="28"/>
          <w:szCs w:val="28"/>
          <w:shd w:val="clear" w:color="auto" w:fill="FFFFFF"/>
          <w:lang w:val="en-US" w:eastAsia="zh-CN"/>
        </w:rPr>
      </w:pPr>
    </w:p>
    <w:p>
      <w:pPr>
        <w:jc w:val="center"/>
        <w:rPr>
          <w:rFonts w:hint="eastAsia" w:ascii="仿宋_GB2312" w:hAnsi="仿宋_GB2312" w:eastAsia="仿宋_GB2312" w:cs="仿宋_GB2312"/>
          <w:color w:val="333333"/>
          <w:sz w:val="28"/>
          <w:szCs w:val="28"/>
          <w:shd w:val="clear" w:color="auto" w:fill="FFFFFF"/>
          <w:lang w:val="en-US" w:eastAsia="zh-CN"/>
        </w:rPr>
      </w:pPr>
      <w:r>
        <w:rPr>
          <w:rFonts w:hint="eastAsia" w:ascii="仿宋_GB2312" w:hAnsi="仿宋_GB2312" w:eastAsia="仿宋_GB2312" w:cs="仿宋_GB2312"/>
          <w:color w:val="333333"/>
          <w:sz w:val="28"/>
          <w:szCs w:val="28"/>
          <w:shd w:val="clear" w:color="auto" w:fill="FFFFFF"/>
          <w:lang w:val="en-US" w:eastAsia="zh-CN"/>
        </w:rPr>
        <w:drawing>
          <wp:inline distT="0" distB="0" distL="114300" distR="114300">
            <wp:extent cx="1323975" cy="1323975"/>
            <wp:effectExtent l="0" t="0" r="9525" b="9525"/>
            <wp:docPr id="1" name="图片 1" descr="item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temImage"/>
                    <pic:cNvPicPr>
                      <a:picLocks noChangeAspect="1"/>
                    </pic:cNvPicPr>
                  </pic:nvPicPr>
                  <pic:blipFill>
                    <a:blip r:embed="rId4"/>
                    <a:stretch>
                      <a:fillRect/>
                    </a:stretch>
                  </pic:blipFill>
                  <pic:spPr>
                    <a:xfrm>
                      <a:off x="0" y="0"/>
                      <a:ext cx="1323975" cy="1323975"/>
                    </a:xfrm>
                    <a:prstGeom prst="rect">
                      <a:avLst/>
                    </a:prstGeom>
                  </pic:spPr>
                </pic:pic>
              </a:graphicData>
            </a:graphic>
          </wp:inline>
        </w:drawing>
      </w:r>
    </w:p>
    <w:p>
      <w:pPr>
        <w:spacing w:line="240" w:lineRule="auto"/>
        <w:jc w:val="center"/>
        <w:rPr>
          <w:rFonts w:hint="eastAsia" w:ascii="宋体" w:hAnsi="宋体" w:eastAsia="宋体"/>
          <w:b/>
          <w:bCs/>
          <w:color w:val="000000"/>
          <w:sz w:val="30"/>
          <w:szCs w:val="30"/>
          <w:shd w:val="clear" w:color="auto" w:fill="FFFFFF"/>
          <w:lang w:val="en-US" w:eastAsia="zh-CN"/>
        </w:rPr>
      </w:pPr>
      <w:r>
        <w:rPr>
          <w:rFonts w:hint="eastAsia" w:ascii="宋体" w:hAnsi="宋体" w:eastAsia="宋体"/>
          <w:b/>
          <w:bCs/>
          <w:color w:val="000000"/>
          <w:sz w:val="30"/>
          <w:szCs w:val="30"/>
          <w:shd w:val="clear" w:color="auto" w:fill="FFFFFF"/>
          <w:lang w:val="en-US" w:eastAsia="zh-CN"/>
        </w:rPr>
        <w:t>二维码扫一扫</w:t>
      </w:r>
    </w:p>
    <w:p>
      <w:pPr>
        <w:spacing w:line="240" w:lineRule="auto"/>
        <w:jc w:val="center"/>
      </w:pPr>
      <w:r>
        <w:rPr>
          <w:rFonts w:hint="eastAsia" w:ascii="宋体" w:hAnsi="宋体" w:eastAsia="宋体" w:cs="宋体"/>
          <w:b/>
          <w:bCs/>
          <w:color w:val="333333"/>
          <w:sz w:val="28"/>
          <w:szCs w:val="28"/>
          <w:shd w:val="clear" w:color="auto" w:fill="FFFFFF"/>
        </w:rPr>
        <w:t>非国家重点保护陆生野生动物狩猎证核发</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4E92BF"/>
    <w:multiLevelType w:val="singleLevel"/>
    <w:tmpl w:val="184E92BF"/>
    <w:lvl w:ilvl="0" w:tentative="0">
      <w:start w:val="4"/>
      <w:numFmt w:val="decimal"/>
      <w:suff w:val="nothing"/>
      <w:lvlText w:val="（%1）"/>
      <w:lvlJc w:val="left"/>
    </w:lvl>
  </w:abstractNum>
  <w:abstractNum w:abstractNumId="1">
    <w:nsid w:val="1F749040"/>
    <w:multiLevelType w:val="singleLevel"/>
    <w:tmpl w:val="1F749040"/>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67D1CF4"/>
    <w:rsid w:val="00262780"/>
    <w:rsid w:val="002950BE"/>
    <w:rsid w:val="006D5432"/>
    <w:rsid w:val="03573CB5"/>
    <w:rsid w:val="04266179"/>
    <w:rsid w:val="05BA25B7"/>
    <w:rsid w:val="10FF05D6"/>
    <w:rsid w:val="123506BE"/>
    <w:rsid w:val="17A841A6"/>
    <w:rsid w:val="276D0B3C"/>
    <w:rsid w:val="2C845FED"/>
    <w:rsid w:val="3633304B"/>
    <w:rsid w:val="3E252C93"/>
    <w:rsid w:val="4FE64764"/>
    <w:rsid w:val="5D055DBC"/>
    <w:rsid w:val="5E080A25"/>
    <w:rsid w:val="61BC6228"/>
    <w:rsid w:val="6B226285"/>
    <w:rsid w:val="767D1CF4"/>
    <w:rsid w:val="77A13788"/>
    <w:rsid w:val="7806398A"/>
    <w:rsid w:val="7CE92860"/>
    <w:rsid w:val="7DA31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FollowedHyperlink"/>
    <w:basedOn w:val="5"/>
    <w:uiPriority w:val="0"/>
    <w:rPr>
      <w:color w:val="800080"/>
      <w:u w:val="single"/>
    </w:rPr>
  </w:style>
  <w:style w:type="character" w:styleId="7">
    <w:name w:val="Hyperlink"/>
    <w:basedOn w:val="5"/>
    <w:qFormat/>
    <w:uiPriority w:val="0"/>
    <w:rPr>
      <w:color w:val="0000FF"/>
      <w:u w:val="single"/>
    </w:rPr>
  </w:style>
  <w:style w:type="character" w:customStyle="1" w:styleId="8">
    <w:name w:val="页眉 Char"/>
    <w:basedOn w:val="5"/>
    <w:link w:val="3"/>
    <w:qFormat/>
    <w:uiPriority w:val="0"/>
    <w:rPr>
      <w:kern w:val="2"/>
      <w:sz w:val="18"/>
      <w:szCs w:val="18"/>
    </w:rPr>
  </w:style>
  <w:style w:type="character" w:customStyle="1" w:styleId="9">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155</Words>
  <Characters>885</Characters>
  <Lines>7</Lines>
  <Paragraphs>2</Paragraphs>
  <TotalTime>0</TotalTime>
  <ScaleCrop>false</ScaleCrop>
  <LinksUpToDate>false</LinksUpToDate>
  <CharactersWithSpaces>1038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2020-12-31T06:36:00Z</dcterms:created>
  <dc:creator>卖小红帽的灰太狼</dc:creator>
  <cp:lastModifiedBy>S m o k e</cp:lastModifiedBy>
  <dcterms:modified xsi:type="dcterms:W3CDTF">2021-05-11T06:35:11Z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C6B7560B6671460EA10D036CC5E66A8A</vt:lpwstr>
  </property>
</Properties>
</file>