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接收卫星传送的境内电视节目许可证县级初审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接收卫星传送的境内电视节目许可证县级初审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规章《《卫星电视广播地面接收设施管理规定》实施细则》（1994年广电部令第11号） 第三条　申请设置卫星地面接收设施接收卫星传送的电视节目的单位，应当具备下列条件：（一）有确定的接收方位、接收内容和收视对象范围；（二）有符合国家标准的接收设备；（三）有合格的专职管理人员；（四）有健全的管理制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（一）有确定的接收方位、接收内容和收视对象范围；（二）有符合国家标准的接收设备；（三）有合格的专职管理人员；（四）有健全的管理制度。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接收卫星传送境内电视节目许可证申请表;法定代表人或负责人身份证明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0AC455B6"/>
    <w:rsid w:val="0EBD035B"/>
    <w:rsid w:val="11F560EB"/>
    <w:rsid w:val="12330561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3844565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