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广播电台、电视台变更传输方式、技术参数县级初审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bookmarkStart w:id="0" w:name="_GoBack"/>
      <w:r>
        <w:rPr>
          <w:rFonts w:hint="eastAsia" w:ascii="仿宋_GB2312"/>
          <w:sz w:val="28"/>
          <w:szCs w:val="28"/>
          <w:lang w:eastAsia="zh-CN"/>
        </w:rPr>
        <w:t>广播电台、电视台变更传输方式、技术参数县级初审</w:t>
      </w:r>
    </w:p>
    <w:bookmarkEnd w:id="0"/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《广播电台电视台审批管理办法》（国家广播电影电视总局令第37号） 第十三条　利用卫星方式传输本台广播电视节目的，应向本级广播电视行政部门提出申请，由本级广播电视行政部门报经同级人民政府同意后，逐级上报，由广电总局审批。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广播电台、电视台变更传输方式、技术参数的，可以办理。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变更申请书;对技术参数的使用建议、必要的设计文件或技术评估报告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A3E61"/>
    <w:rsid w:val="11F560EB"/>
    <w:rsid w:val="18BC76A9"/>
    <w:rsid w:val="1B73454A"/>
    <w:rsid w:val="2CCE1CEB"/>
    <w:rsid w:val="308A31E4"/>
    <w:rsid w:val="3378433E"/>
    <w:rsid w:val="364502D8"/>
    <w:rsid w:val="38224B1D"/>
    <w:rsid w:val="429C6755"/>
    <w:rsid w:val="49F14CDC"/>
    <w:rsid w:val="4C800E01"/>
    <w:rsid w:val="4D944DED"/>
    <w:rsid w:val="50371438"/>
    <w:rsid w:val="538134C4"/>
    <w:rsid w:val="62062C78"/>
    <w:rsid w:val="6605082E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2021-01-05T01:00:15Z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