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20" w:lineRule="exact"/>
        <w:jc w:val="center"/>
        <w:textAlignment w:val="auto"/>
        <w:outlineLvl w:val="9"/>
        <w:rPr>
          <w:rFonts w:hint="eastAsia" w:ascii="宋体" w:hAnsi="宋体" w:eastAsia="宋体"/>
          <w:b/>
          <w:color w:val="000000"/>
          <w:szCs w:val="32"/>
        </w:rPr>
      </w:pPr>
      <w:r>
        <w:rPr>
          <w:rFonts w:hint="eastAsia" w:ascii="宋体" w:hAnsi="宋体" w:eastAsia="宋体"/>
          <w:b/>
          <w:color w:val="000000"/>
          <w:szCs w:val="32"/>
        </w:rPr>
        <w:t>宁化县</w:t>
      </w:r>
      <w:r>
        <w:rPr>
          <w:rFonts w:hint="eastAsia" w:ascii="宋体" w:hAnsi="宋体" w:eastAsia="宋体"/>
          <w:b/>
          <w:color w:val="000000"/>
          <w:szCs w:val="32"/>
          <w:lang w:val="en-US" w:eastAsia="zh-CN"/>
        </w:rPr>
        <w:t>文体和旅游</w:t>
      </w:r>
      <w:r>
        <w:rPr>
          <w:rFonts w:hint="eastAsia" w:ascii="宋体" w:hAnsi="宋体" w:eastAsia="宋体"/>
          <w:b/>
          <w:color w:val="000000"/>
          <w:szCs w:val="32"/>
          <w:lang w:eastAsia="zh-CN"/>
        </w:rPr>
        <w:t>局</w:t>
      </w:r>
      <w:r>
        <w:rPr>
          <w:rFonts w:hint="eastAsia" w:asciiTheme="majorEastAsia" w:hAnsiTheme="majorEastAsia" w:eastAsiaTheme="majorEastAsia" w:cstheme="majorEastAsia"/>
          <w:b/>
          <w:bCs w:val="0"/>
          <w:color w:val="000000"/>
          <w:sz w:val="32"/>
          <w:szCs w:val="32"/>
        </w:rPr>
        <w:t>办理</w:t>
      </w:r>
      <w:r>
        <w:rPr>
          <w:rFonts w:hint="eastAsia" w:asciiTheme="minorEastAsia" w:hAnsiTheme="minorEastAsia" w:eastAsiaTheme="minorEastAsia" w:cstheme="minorEastAsia"/>
          <w:b/>
          <w:bCs/>
          <w:sz w:val="32"/>
          <w:szCs w:val="32"/>
          <w:u w:val="single"/>
        </w:rPr>
        <w:t>县域服务区的卫星地面接收设施安装服务许可证申请县级初审</w:t>
      </w:r>
      <w:r>
        <w:rPr>
          <w:rFonts w:hint="eastAsia" w:asciiTheme="majorEastAsia" w:hAnsiTheme="majorEastAsia" w:eastAsiaTheme="majorEastAsia" w:cstheme="majorEastAsia"/>
          <w:b/>
          <w:bCs w:val="0"/>
          <w:color w:val="000000"/>
          <w:sz w:val="32"/>
          <w:szCs w:val="32"/>
        </w:rPr>
        <w:t>服务指南</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b/>
          <w:sz w:val="28"/>
          <w:szCs w:val="28"/>
        </w:rPr>
      </w:pPr>
    </w:p>
    <w:p>
      <w:pPr>
        <w:keepNext w:val="0"/>
        <w:keepLines w:val="0"/>
        <w:pageBreakBefore w:val="0"/>
        <w:numPr>
          <w:ilvl w:val="0"/>
          <w:numId w:val="1"/>
        </w:numPr>
        <w:kinsoku/>
        <w:wordWrap/>
        <w:overflowPunct/>
        <w:topLinePunct w:val="0"/>
        <w:autoSpaceDE/>
        <w:autoSpaceDN/>
        <w:bidi w:val="0"/>
        <w:adjustRightInd/>
        <w:snapToGrid/>
        <w:spacing w:line="520" w:lineRule="exact"/>
        <w:textAlignment w:val="auto"/>
        <w:outlineLvl w:val="9"/>
        <w:rPr>
          <w:rFonts w:hint="eastAsia" w:ascii="仿宋_GB2312"/>
          <w:sz w:val="28"/>
          <w:szCs w:val="28"/>
          <w:lang w:eastAsia="zh-CN"/>
        </w:rPr>
      </w:pPr>
      <w:r>
        <w:rPr>
          <w:rFonts w:hint="eastAsia" w:ascii="仿宋_GB2312"/>
          <w:b/>
          <w:sz w:val="28"/>
          <w:szCs w:val="28"/>
        </w:rPr>
        <w:t>事项名称：</w:t>
      </w:r>
      <w:bookmarkStart w:id="0" w:name="_GoBack"/>
      <w:r>
        <w:rPr>
          <w:rFonts w:hint="eastAsia" w:ascii="仿宋_GB2312"/>
          <w:sz w:val="28"/>
          <w:szCs w:val="28"/>
          <w:lang w:eastAsia="zh-CN"/>
        </w:rPr>
        <w:t>县域服务区的卫星地面接收设施安装服务许可证申请县级初审</w:t>
      </w:r>
    </w:p>
    <w:bookmarkEnd w:id="0"/>
    <w:p>
      <w:pPr>
        <w:keepNext w:val="0"/>
        <w:keepLines w:val="0"/>
        <w:pageBreakBefore w:val="0"/>
        <w:numPr>
          <w:ilvl w:val="0"/>
          <w:numId w:val="0"/>
        </w:numPr>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hint="eastAsia" w:ascii="仿宋_GB2312"/>
          <w:b/>
          <w:sz w:val="28"/>
          <w:szCs w:val="28"/>
          <w:lang w:eastAsia="zh-CN"/>
        </w:rPr>
        <w:t>二、</w:t>
      </w:r>
      <w:r>
        <w:rPr>
          <w:rFonts w:hint="eastAsia" w:ascii="仿宋_GB2312"/>
          <w:b/>
          <w:sz w:val="28"/>
          <w:szCs w:val="28"/>
        </w:rPr>
        <w:t>事项类别：</w:t>
      </w:r>
      <w:r>
        <w:rPr>
          <w:rFonts w:hint="eastAsia" w:ascii="宋体" w:hAnsi="宋体" w:eastAsia="宋体" w:cs="宋体"/>
          <w:sz w:val="24"/>
        </w:rPr>
        <w:t>行政许可</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b/>
          <w:sz w:val="28"/>
          <w:szCs w:val="28"/>
        </w:rPr>
      </w:pPr>
      <w:r>
        <w:rPr>
          <w:rFonts w:hint="eastAsia" w:ascii="仿宋_GB2312"/>
          <w:b/>
          <w:sz w:val="28"/>
          <w:szCs w:val="28"/>
          <w:lang w:eastAsia="zh-CN"/>
        </w:rPr>
        <w:t>三、</w:t>
      </w:r>
      <w:r>
        <w:rPr>
          <w:rFonts w:hint="eastAsia" w:ascii="仿宋_GB2312"/>
          <w:b/>
          <w:sz w:val="28"/>
          <w:szCs w:val="28"/>
        </w:rPr>
        <w:t>办理依据：</w:t>
      </w:r>
    </w:p>
    <w:p>
      <w:pPr>
        <w:keepNext w:val="0"/>
        <w:keepLines w:val="0"/>
        <w:pageBreakBefore w:val="0"/>
        <w:numPr>
          <w:numId w:val="0"/>
        </w:numPr>
        <w:kinsoku/>
        <w:wordWrap/>
        <w:overflowPunct/>
        <w:topLinePunct w:val="0"/>
        <w:autoSpaceDE/>
        <w:autoSpaceDN/>
        <w:bidi w:val="0"/>
        <w:adjustRightInd/>
        <w:snapToGrid/>
        <w:spacing w:line="520" w:lineRule="exact"/>
        <w:textAlignment w:val="auto"/>
        <w:outlineLvl w:val="9"/>
        <w:rPr>
          <w:rFonts w:hint="eastAsia" w:ascii="仿宋_GB2312"/>
          <w:sz w:val="28"/>
          <w:szCs w:val="28"/>
          <w:lang w:eastAsia="zh-CN"/>
        </w:rPr>
      </w:pPr>
      <w:r>
        <w:rPr>
          <w:rFonts w:hint="eastAsia" w:ascii="仿宋_GB2312"/>
          <w:sz w:val="28"/>
          <w:szCs w:val="28"/>
          <w:lang w:eastAsia="zh-CN"/>
        </w:rPr>
        <w:t>规章《卫星电视广播地面接收设施安装服务暂行办法》（国家广播电影电视总局令第60号） 第五条　申请设立的卫星地面接收设施安装服务机构，应当具备下列条件：（一）具有独立法人资格，其中企业法人应当是国有企业或者国有控股企业；（二）有符合国家法律、法规规定的机构名称、组织机构和章程，有健全的管理制度和安全保障措施；（三）有与其业务活动相适应的专业人员、资金、设备和营业场所；（四）有明确的服务区，有可行的服务方案及必要的服务资源；（五）法定代表人、主要出资者和经营者在申请之日前三年内，未因违反国家卫星地面接收设施管理的规定而被有关主管部门给予两次以上行政处罚的；（六）符合法律、行政法规和国家有关规定规定的其他条件。 广播影视行政部门在审核上述条件时，还应当统筹考虑当地广播电视覆盖的规划及建设安排。</w:t>
      </w:r>
    </w:p>
    <w:p>
      <w:pPr>
        <w:keepNext w:val="0"/>
        <w:keepLines w:val="0"/>
        <w:pageBreakBefore w:val="0"/>
        <w:numPr>
          <w:numId w:val="0"/>
        </w:numPr>
        <w:kinsoku/>
        <w:wordWrap/>
        <w:overflowPunct/>
        <w:topLinePunct w:val="0"/>
        <w:autoSpaceDE/>
        <w:autoSpaceDN/>
        <w:bidi w:val="0"/>
        <w:adjustRightInd/>
        <w:snapToGrid/>
        <w:spacing w:line="520" w:lineRule="exact"/>
        <w:textAlignment w:val="auto"/>
        <w:outlineLvl w:val="9"/>
        <w:rPr>
          <w:rFonts w:hint="default" w:ascii="仿宋_GB2312"/>
          <w:sz w:val="28"/>
          <w:szCs w:val="28"/>
          <w:lang w:val="en-US" w:eastAsia="zh-CN"/>
        </w:rPr>
      </w:pPr>
      <w:r>
        <w:rPr>
          <w:rFonts w:hint="eastAsia" w:ascii="仿宋_GB2312"/>
          <w:sz w:val="28"/>
          <w:szCs w:val="28"/>
          <w:lang w:val="en-US" w:eastAsia="zh-CN"/>
        </w:rPr>
        <w:t>四、</w:t>
      </w:r>
      <w:r>
        <w:rPr>
          <w:rFonts w:hint="eastAsia" w:ascii="仿宋_GB2312"/>
          <w:b/>
          <w:sz w:val="28"/>
          <w:szCs w:val="28"/>
        </w:rPr>
        <w:t>受理机构：</w:t>
      </w:r>
      <w:r>
        <w:rPr>
          <w:rFonts w:hint="eastAsia" w:ascii="仿宋_GB2312"/>
          <w:sz w:val="28"/>
          <w:szCs w:val="28"/>
          <w:lang w:eastAsia="zh-CN"/>
        </w:rPr>
        <w:t>宁化县</w:t>
      </w:r>
      <w:r>
        <w:rPr>
          <w:rFonts w:hint="eastAsia" w:ascii="仿宋_GB2312"/>
          <w:sz w:val="28"/>
          <w:szCs w:val="28"/>
          <w:lang w:val="en-US" w:eastAsia="zh-CN"/>
        </w:rPr>
        <w:t>文体和旅游局传媒宣传股</w:t>
      </w:r>
    </w:p>
    <w:p>
      <w:pPr>
        <w:keepNext w:val="0"/>
        <w:keepLines w:val="0"/>
        <w:pageBreakBefore w:val="0"/>
        <w:numPr>
          <w:ilvl w:val="0"/>
          <w:numId w:val="0"/>
        </w:numPr>
        <w:kinsoku/>
        <w:wordWrap/>
        <w:overflowPunct/>
        <w:topLinePunct w:val="0"/>
        <w:autoSpaceDE/>
        <w:autoSpaceDN/>
        <w:bidi w:val="0"/>
        <w:adjustRightInd/>
        <w:snapToGrid/>
        <w:spacing w:line="520" w:lineRule="exact"/>
        <w:textAlignment w:val="auto"/>
        <w:outlineLvl w:val="9"/>
        <w:rPr>
          <w:rFonts w:hint="default" w:ascii="仿宋_GB2312"/>
          <w:b/>
          <w:sz w:val="28"/>
          <w:szCs w:val="28"/>
          <w:lang w:val="en-US" w:eastAsia="zh-CN"/>
        </w:rPr>
      </w:pPr>
      <w:r>
        <w:rPr>
          <w:rFonts w:hint="eastAsia" w:ascii="仿宋_GB2312"/>
          <w:b/>
          <w:sz w:val="28"/>
          <w:szCs w:val="28"/>
          <w:lang w:eastAsia="zh-CN"/>
        </w:rPr>
        <w:t>五、</w:t>
      </w:r>
      <w:r>
        <w:rPr>
          <w:rFonts w:hint="eastAsia" w:ascii="仿宋_GB2312"/>
          <w:b/>
          <w:sz w:val="28"/>
          <w:szCs w:val="28"/>
        </w:rPr>
        <w:t>审批机构：</w:t>
      </w:r>
      <w:r>
        <w:rPr>
          <w:rFonts w:hint="eastAsia" w:ascii="仿宋_GB2312"/>
          <w:sz w:val="28"/>
          <w:szCs w:val="28"/>
          <w:lang w:eastAsia="zh-CN"/>
        </w:rPr>
        <w:t>宁化县</w:t>
      </w:r>
      <w:r>
        <w:rPr>
          <w:rFonts w:hint="eastAsia" w:ascii="仿宋_GB2312"/>
          <w:sz w:val="28"/>
          <w:szCs w:val="28"/>
          <w:lang w:val="en-US" w:eastAsia="zh-CN"/>
        </w:rPr>
        <w:t>文体和旅游局</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b/>
          <w:sz w:val="28"/>
          <w:szCs w:val="28"/>
        </w:rPr>
      </w:pPr>
      <w:r>
        <w:rPr>
          <w:rFonts w:hint="eastAsia" w:ascii="仿宋_GB2312"/>
          <w:b/>
          <w:sz w:val="28"/>
          <w:szCs w:val="28"/>
          <w:lang w:eastAsia="zh-CN"/>
        </w:rPr>
        <w:t>六、</w:t>
      </w:r>
      <w:r>
        <w:rPr>
          <w:rFonts w:hint="eastAsia" w:ascii="仿宋_GB2312"/>
          <w:b/>
          <w:sz w:val="28"/>
          <w:szCs w:val="28"/>
        </w:rPr>
        <w:t>申请条件：</w:t>
      </w:r>
    </w:p>
    <w:p>
      <w:pPr>
        <w:keepNext w:val="0"/>
        <w:keepLines w:val="0"/>
        <w:pageBreakBefore w:val="0"/>
        <w:widowControl/>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sz w:val="28"/>
          <w:szCs w:val="28"/>
          <w:lang w:val="en-US" w:eastAsia="zh-CN"/>
        </w:rPr>
        <w:t>一）具有独立法人资格，其中企业法人应当是国有企业或者国有控股企业；（二）有符合国家法律、法规规定的机构名称、组织机构和章程，有健全的管理制度和安全保障措施；（三）有与其业务活动相适应的专业人员、资金、设备和营业场所；（四）有明确的服务区，有可行的服务方案及必要的服务资源；（五）法定代表人、主要出资者和经营者在申请之日前三年内，未因违反国家卫星地面接收设施管理的规定而被有关主管部门给予两次以上行政处罚的；（六）符合法律、行政法规和国家有关规定规定的其他条件</w:t>
      </w:r>
    </w:p>
    <w:p>
      <w:pPr>
        <w:keepNext w:val="0"/>
        <w:keepLines w:val="0"/>
        <w:pageBreakBefore w:val="0"/>
        <w:widowControl/>
        <w:kinsoku/>
        <w:wordWrap/>
        <w:overflowPunct/>
        <w:topLinePunct w:val="0"/>
        <w:autoSpaceDE/>
        <w:autoSpaceDN/>
        <w:bidi w:val="0"/>
        <w:adjustRightInd/>
        <w:snapToGrid/>
        <w:spacing w:line="520" w:lineRule="exact"/>
        <w:textAlignment w:val="auto"/>
        <w:outlineLvl w:val="9"/>
        <w:rPr>
          <w:rFonts w:hint="eastAsia" w:ascii="仿宋_GB2312"/>
          <w:b/>
          <w:sz w:val="28"/>
          <w:szCs w:val="28"/>
        </w:rPr>
      </w:pPr>
      <w:r>
        <w:rPr>
          <w:rFonts w:hint="eastAsia" w:ascii="仿宋_GB2312"/>
          <w:b/>
          <w:sz w:val="28"/>
          <w:szCs w:val="28"/>
          <w:lang w:eastAsia="zh-CN"/>
        </w:rPr>
        <w:t>七、</w:t>
      </w:r>
      <w:r>
        <w:rPr>
          <w:rFonts w:hint="eastAsia" w:ascii="仿宋_GB2312"/>
          <w:b/>
          <w:sz w:val="28"/>
          <w:szCs w:val="28"/>
        </w:rPr>
        <w:t>申请材料：</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sz w:val="28"/>
          <w:szCs w:val="28"/>
          <w:lang w:val="en-US" w:eastAsia="zh-CN"/>
        </w:rPr>
        <w:t>主要工程技术人员名单和证明材料;拟申请服务区的范围图;县域卫星地面接收设施安装服务申请报告;县域卫星地面接收设施安装服务申请表;法人代表、主要经营者的身份证明和简历;营业场所证明（可提供上级主管单位出具的营业地址证明原件或房屋租赁合同复印件或产权证复印件）</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宋体" w:hAnsi="宋体"/>
          <w:sz w:val="24"/>
        </w:rPr>
      </w:pPr>
      <w:r>
        <w:rPr>
          <w:rFonts w:hint="eastAsia" w:ascii="仿宋_GB2312"/>
          <w:b/>
          <w:sz w:val="28"/>
          <w:szCs w:val="28"/>
          <w:lang w:eastAsia="zh-CN"/>
        </w:rPr>
        <w:t>八、</w:t>
      </w:r>
      <w:r>
        <w:rPr>
          <w:rFonts w:hint="eastAsia" w:ascii="仿宋_GB2312"/>
          <w:b/>
          <w:sz w:val="28"/>
          <w:szCs w:val="28"/>
        </w:rPr>
        <w:t>办理流程：</w:t>
      </w:r>
      <w:r>
        <w:rPr>
          <w:rFonts w:hint="eastAsia" w:ascii="宋体" w:hAnsi="宋体"/>
          <w:sz w:val="24"/>
        </w:rPr>
        <w:t>受理</w:t>
      </w:r>
      <w:r>
        <w:rPr>
          <w:rFonts w:ascii="宋体" w:hAnsi="宋体"/>
          <w:sz w:val="24"/>
        </w:rPr>
        <w:t>--</w:t>
      </w:r>
      <w:r>
        <w:rPr>
          <w:rFonts w:hint="eastAsia" w:ascii="宋体" w:hAnsi="宋体"/>
          <w:sz w:val="24"/>
        </w:rPr>
        <w:t>审查</w:t>
      </w:r>
      <w:r>
        <w:rPr>
          <w:rFonts w:ascii="宋体" w:hAnsi="宋体"/>
          <w:sz w:val="24"/>
        </w:rPr>
        <w:t>—</w:t>
      </w:r>
      <w:r>
        <w:rPr>
          <w:rFonts w:hint="eastAsia" w:ascii="宋体" w:hAnsi="宋体"/>
          <w:sz w:val="24"/>
        </w:rPr>
        <w:t>决定</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hint="eastAsia" w:ascii="仿宋_GB2312"/>
          <w:b/>
          <w:sz w:val="28"/>
          <w:szCs w:val="28"/>
          <w:lang w:eastAsia="zh-CN"/>
        </w:rPr>
        <w:t>九、</w:t>
      </w:r>
      <w:r>
        <w:rPr>
          <w:rFonts w:hint="eastAsia" w:ascii="仿宋_GB2312"/>
          <w:b/>
          <w:sz w:val="28"/>
          <w:szCs w:val="28"/>
        </w:rPr>
        <w:t>法定办理时限：</w:t>
      </w:r>
      <w:r>
        <w:rPr>
          <w:rFonts w:hint="eastAsia" w:ascii="仿宋_GB2312"/>
          <w:sz w:val="28"/>
          <w:szCs w:val="28"/>
          <w:lang w:val="en-US" w:eastAsia="zh-CN"/>
        </w:rPr>
        <w:t>20</w:t>
      </w:r>
      <w:r>
        <w:rPr>
          <w:rFonts w:hint="eastAsia" w:ascii="仿宋_GB2312"/>
          <w:sz w:val="28"/>
          <w:szCs w:val="28"/>
        </w:rPr>
        <w:t>个工作日</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hint="eastAsia" w:ascii="仿宋_GB2312"/>
          <w:b/>
          <w:sz w:val="28"/>
          <w:szCs w:val="28"/>
          <w:lang w:eastAsia="zh-CN"/>
        </w:rPr>
        <w:t>十、</w:t>
      </w:r>
      <w:r>
        <w:rPr>
          <w:rFonts w:hint="eastAsia" w:ascii="仿宋_GB2312"/>
          <w:b/>
          <w:sz w:val="28"/>
          <w:szCs w:val="28"/>
        </w:rPr>
        <w:t>承诺办理时限：</w:t>
      </w:r>
      <w:r>
        <w:rPr>
          <w:rFonts w:hint="eastAsia" w:ascii="仿宋_GB2312"/>
          <w:sz w:val="28"/>
          <w:szCs w:val="28"/>
          <w:lang w:val="en-US" w:eastAsia="zh-CN"/>
        </w:rPr>
        <w:t>5</w:t>
      </w:r>
      <w:r>
        <w:rPr>
          <w:rFonts w:hint="eastAsia" w:ascii="仿宋_GB2312"/>
          <w:sz w:val="28"/>
          <w:szCs w:val="28"/>
        </w:rPr>
        <w:t>个工作日</w:t>
      </w:r>
    </w:p>
    <w:p>
      <w:pPr>
        <w:keepNext w:val="0"/>
        <w:keepLines w:val="0"/>
        <w:pageBreakBefore w:val="0"/>
        <w:kinsoku/>
        <w:wordWrap/>
        <w:overflowPunct/>
        <w:topLinePunct w:val="0"/>
        <w:autoSpaceDE/>
        <w:autoSpaceDN/>
        <w:bidi w:val="0"/>
        <w:adjustRightInd/>
        <w:snapToGrid/>
        <w:spacing w:line="520" w:lineRule="exact"/>
        <w:ind w:left="964" w:hanging="1124" w:hangingChars="400"/>
        <w:textAlignment w:val="auto"/>
        <w:outlineLvl w:val="9"/>
        <w:rPr>
          <w:rFonts w:hint="default" w:ascii="宋体" w:hAnsi="宋体" w:eastAsia="仿宋_GB2312"/>
          <w:sz w:val="24"/>
          <w:lang w:val="en-US" w:eastAsia="zh-CN"/>
        </w:rPr>
      </w:pPr>
      <w:r>
        <w:rPr>
          <w:rFonts w:hint="eastAsia" w:ascii="仿宋_GB2312"/>
          <w:b/>
          <w:sz w:val="28"/>
          <w:szCs w:val="28"/>
          <w:lang w:eastAsia="zh-CN"/>
        </w:rPr>
        <w:t>十一、</w:t>
      </w:r>
      <w:r>
        <w:rPr>
          <w:rFonts w:hint="eastAsia" w:ascii="仿宋_GB2312"/>
          <w:b/>
          <w:sz w:val="28"/>
          <w:szCs w:val="28"/>
        </w:rPr>
        <w:t>发放证照情况：</w:t>
      </w:r>
      <w:r>
        <w:rPr>
          <w:rFonts w:hint="eastAsia" w:ascii="仿宋_GB2312"/>
          <w:sz w:val="28"/>
          <w:szCs w:val="28"/>
          <w:lang w:val="en-US"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b/>
          <w:bCs/>
          <w:sz w:val="28"/>
          <w:szCs w:val="28"/>
          <w:lang w:val="en-US" w:eastAsia="zh-CN"/>
        </w:rPr>
        <w:t>十二、收费标准</w:t>
      </w:r>
      <w:r>
        <w:rPr>
          <w:rFonts w:hint="eastAsia" w:ascii="仿宋_GB2312"/>
          <w:sz w:val="28"/>
          <w:szCs w:val="28"/>
          <w:lang w:val="en-US"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b/>
          <w:bCs/>
          <w:sz w:val="28"/>
          <w:szCs w:val="28"/>
          <w:lang w:val="en-US" w:eastAsia="zh-CN"/>
        </w:rPr>
        <w:t>十三、收费依据</w:t>
      </w:r>
      <w:r>
        <w:rPr>
          <w:rFonts w:hint="eastAsia" w:ascii="仿宋_GB2312"/>
          <w:sz w:val="28"/>
          <w:szCs w:val="28"/>
          <w:lang w:val="en-US"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eastAsia="仿宋_GB2312"/>
          <w:sz w:val="28"/>
          <w:szCs w:val="28"/>
          <w:lang w:eastAsia="zh-CN"/>
        </w:rPr>
      </w:pPr>
      <w:r>
        <w:rPr>
          <w:rFonts w:hint="eastAsia" w:ascii="仿宋_GB2312"/>
          <w:b/>
          <w:sz w:val="28"/>
          <w:szCs w:val="28"/>
          <w:lang w:eastAsia="zh-CN"/>
        </w:rPr>
        <w:t>十四、</w:t>
      </w:r>
      <w:r>
        <w:rPr>
          <w:rFonts w:hint="eastAsia" w:ascii="仿宋_GB2312"/>
          <w:b/>
          <w:sz w:val="28"/>
          <w:szCs w:val="28"/>
        </w:rPr>
        <w:t>表格下载：</w:t>
      </w:r>
      <w:r>
        <w:rPr>
          <w:rFonts w:hint="eastAsia" w:ascii="仿宋_GB2312"/>
          <w:sz w:val="28"/>
          <w:szCs w:val="28"/>
          <w:lang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eastAsia="仿宋_GB2312"/>
          <w:b/>
          <w:sz w:val="28"/>
          <w:szCs w:val="28"/>
          <w:lang w:eastAsia="zh-CN"/>
        </w:rPr>
      </w:pPr>
      <w:r>
        <w:rPr>
          <w:rFonts w:hint="eastAsia" w:ascii="仿宋_GB2312"/>
          <w:b/>
          <w:sz w:val="28"/>
          <w:szCs w:val="28"/>
          <w:lang w:eastAsia="zh-CN"/>
        </w:rPr>
        <w:t>十五、</w:t>
      </w:r>
      <w:r>
        <w:rPr>
          <w:rFonts w:hint="eastAsia" w:ascii="仿宋_GB2312"/>
          <w:b/>
          <w:sz w:val="28"/>
          <w:szCs w:val="28"/>
        </w:rPr>
        <w:t>填表示例：</w:t>
      </w:r>
      <w:r>
        <w:rPr>
          <w:rFonts w:hint="eastAsia" w:ascii="仿宋_GB2312"/>
          <w:b/>
          <w:sz w:val="28"/>
          <w:szCs w:val="28"/>
          <w:lang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b/>
          <w:sz w:val="28"/>
          <w:szCs w:val="28"/>
          <w:lang w:eastAsia="zh-CN"/>
        </w:rPr>
        <w:t>十六、</w:t>
      </w:r>
      <w:r>
        <w:rPr>
          <w:rFonts w:hint="eastAsia" w:ascii="仿宋_GB2312"/>
          <w:b/>
          <w:sz w:val="28"/>
          <w:szCs w:val="28"/>
        </w:rPr>
        <w:t>投诉电话：</w:t>
      </w:r>
      <w:r>
        <w:rPr>
          <w:rFonts w:hint="eastAsia" w:ascii="仿宋_GB2312"/>
          <w:sz w:val="28"/>
          <w:szCs w:val="28"/>
          <w:lang w:val="en-US" w:eastAsia="zh-CN"/>
        </w:rPr>
        <w:t>12345</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b/>
          <w:sz w:val="28"/>
          <w:szCs w:val="28"/>
          <w:lang w:eastAsia="zh-CN"/>
        </w:rPr>
        <w:t>十七、</w:t>
      </w:r>
      <w:r>
        <w:rPr>
          <w:rFonts w:hint="eastAsia" w:ascii="仿宋_GB2312"/>
          <w:b/>
          <w:sz w:val="28"/>
          <w:szCs w:val="28"/>
        </w:rPr>
        <w:t>咨询电话：</w:t>
      </w:r>
      <w:r>
        <w:rPr>
          <w:rFonts w:hint="eastAsia" w:ascii="仿宋_GB2312"/>
          <w:sz w:val="28"/>
          <w:szCs w:val="28"/>
          <w:lang w:val="en-US" w:eastAsia="zh-CN"/>
        </w:rPr>
        <w:t>0598-6821230</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hint="eastAsia" w:ascii="仿宋_GB2312"/>
          <w:b/>
          <w:sz w:val="28"/>
          <w:szCs w:val="28"/>
          <w:lang w:eastAsia="zh-CN"/>
        </w:rPr>
        <w:t>十八、</w:t>
      </w:r>
      <w:r>
        <w:rPr>
          <w:rFonts w:hint="eastAsia" w:ascii="仿宋_GB2312"/>
          <w:b/>
          <w:sz w:val="28"/>
          <w:szCs w:val="28"/>
        </w:rPr>
        <w:t>办公时间</w:t>
      </w:r>
      <w:r>
        <w:rPr>
          <w:rFonts w:hint="eastAsia" w:ascii="仿宋_GB2312"/>
          <w:b/>
          <w:sz w:val="28"/>
          <w:szCs w:val="28"/>
          <w:lang w:eastAsia="zh-CN"/>
        </w:rPr>
        <w:t>：</w:t>
      </w:r>
      <w:r>
        <w:rPr>
          <w:rFonts w:hint="eastAsia" w:ascii="仿宋_GB2312"/>
          <w:sz w:val="28"/>
          <w:szCs w:val="28"/>
        </w:rPr>
        <w:t>上午</w:t>
      </w:r>
      <w:r>
        <w:rPr>
          <w:rFonts w:ascii="仿宋_GB2312"/>
          <w:sz w:val="28"/>
          <w:szCs w:val="28"/>
        </w:rPr>
        <w:t>8</w:t>
      </w:r>
      <w:r>
        <w:rPr>
          <w:rFonts w:hint="eastAsia" w:ascii="仿宋_GB2312"/>
          <w:sz w:val="28"/>
          <w:szCs w:val="28"/>
        </w:rPr>
        <w:t>：</w:t>
      </w:r>
      <w:r>
        <w:rPr>
          <w:rFonts w:ascii="仿宋_GB2312"/>
          <w:sz w:val="28"/>
          <w:szCs w:val="28"/>
        </w:rPr>
        <w:t>00—12</w:t>
      </w:r>
      <w:r>
        <w:rPr>
          <w:rFonts w:hint="eastAsia" w:ascii="仿宋_GB2312"/>
          <w:sz w:val="28"/>
          <w:szCs w:val="28"/>
        </w:rPr>
        <w:t>：</w:t>
      </w:r>
      <w:r>
        <w:rPr>
          <w:rFonts w:ascii="仿宋_GB2312"/>
          <w:sz w:val="28"/>
          <w:szCs w:val="28"/>
        </w:rPr>
        <w:t>00</w:t>
      </w:r>
      <w:r>
        <w:rPr>
          <w:rFonts w:hint="eastAsia" w:ascii="仿宋_GB2312"/>
          <w:sz w:val="28"/>
          <w:szCs w:val="28"/>
        </w:rPr>
        <w:t>；下午</w:t>
      </w:r>
      <w:r>
        <w:rPr>
          <w:rFonts w:ascii="仿宋_GB2312"/>
          <w:sz w:val="28"/>
          <w:szCs w:val="28"/>
        </w:rPr>
        <w:t>3</w:t>
      </w:r>
      <w:r>
        <w:rPr>
          <w:rFonts w:hint="eastAsia" w:ascii="仿宋_GB2312"/>
          <w:sz w:val="28"/>
          <w:szCs w:val="28"/>
        </w:rPr>
        <w:t>：</w:t>
      </w:r>
      <w:r>
        <w:rPr>
          <w:rFonts w:ascii="仿宋_GB2312"/>
          <w:sz w:val="28"/>
          <w:szCs w:val="28"/>
        </w:rPr>
        <w:t>00—6</w:t>
      </w:r>
      <w:r>
        <w:rPr>
          <w:rFonts w:hint="eastAsia" w:ascii="仿宋_GB2312"/>
          <w:sz w:val="28"/>
          <w:szCs w:val="28"/>
        </w:rPr>
        <w:t>：</w:t>
      </w:r>
      <w:r>
        <w:rPr>
          <w:rFonts w:ascii="仿宋_GB2312"/>
          <w:sz w:val="28"/>
          <w:szCs w:val="28"/>
        </w:rPr>
        <w:t>00</w:t>
      </w:r>
      <w:r>
        <w:rPr>
          <w:rFonts w:hint="eastAsia" w:ascii="仿宋_GB2312"/>
          <w:sz w:val="28"/>
          <w:szCs w:val="28"/>
        </w:rPr>
        <w:t>（夏令时）</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ascii="仿宋_GB2312"/>
          <w:sz w:val="28"/>
          <w:szCs w:val="28"/>
        </w:rPr>
        <w:t xml:space="preserve">          </w:t>
      </w:r>
      <w:r>
        <w:rPr>
          <w:rFonts w:hint="eastAsia" w:ascii="仿宋_GB2312"/>
          <w:sz w:val="28"/>
          <w:szCs w:val="28"/>
          <w:lang w:val="en-US" w:eastAsia="zh-CN"/>
        </w:rPr>
        <w:t xml:space="preserve">     </w:t>
      </w:r>
      <w:r>
        <w:rPr>
          <w:rFonts w:hint="eastAsia" w:ascii="仿宋_GB2312"/>
          <w:sz w:val="28"/>
          <w:szCs w:val="28"/>
        </w:rPr>
        <w:t>上午</w:t>
      </w:r>
      <w:r>
        <w:rPr>
          <w:rFonts w:ascii="仿宋_GB2312"/>
          <w:sz w:val="28"/>
          <w:szCs w:val="28"/>
        </w:rPr>
        <w:t>8</w:t>
      </w:r>
      <w:r>
        <w:rPr>
          <w:rFonts w:hint="eastAsia" w:ascii="仿宋_GB2312"/>
          <w:sz w:val="28"/>
          <w:szCs w:val="28"/>
        </w:rPr>
        <w:t>：</w:t>
      </w:r>
      <w:r>
        <w:rPr>
          <w:rFonts w:ascii="仿宋_GB2312"/>
          <w:sz w:val="28"/>
          <w:szCs w:val="28"/>
        </w:rPr>
        <w:t>00—12</w:t>
      </w:r>
      <w:r>
        <w:rPr>
          <w:rFonts w:hint="eastAsia" w:ascii="仿宋_GB2312"/>
          <w:sz w:val="28"/>
          <w:szCs w:val="28"/>
        </w:rPr>
        <w:t>：</w:t>
      </w:r>
      <w:r>
        <w:rPr>
          <w:rFonts w:ascii="仿宋_GB2312"/>
          <w:sz w:val="28"/>
          <w:szCs w:val="28"/>
        </w:rPr>
        <w:t>00</w:t>
      </w:r>
      <w:r>
        <w:rPr>
          <w:rFonts w:hint="eastAsia" w:ascii="仿宋_GB2312"/>
          <w:sz w:val="28"/>
          <w:szCs w:val="28"/>
        </w:rPr>
        <w:t>；下午</w:t>
      </w:r>
      <w:r>
        <w:rPr>
          <w:rFonts w:ascii="仿宋_GB2312"/>
          <w:sz w:val="28"/>
          <w:szCs w:val="28"/>
        </w:rPr>
        <w:t>2</w:t>
      </w:r>
      <w:r>
        <w:rPr>
          <w:rFonts w:hint="eastAsia" w:ascii="仿宋_GB2312"/>
          <w:sz w:val="28"/>
          <w:szCs w:val="28"/>
        </w:rPr>
        <w:t>：</w:t>
      </w:r>
      <w:r>
        <w:rPr>
          <w:rFonts w:ascii="仿宋_GB2312"/>
          <w:sz w:val="28"/>
          <w:szCs w:val="28"/>
        </w:rPr>
        <w:t>30—5</w:t>
      </w:r>
      <w:r>
        <w:rPr>
          <w:rFonts w:hint="eastAsia" w:ascii="仿宋_GB2312"/>
          <w:sz w:val="28"/>
          <w:szCs w:val="28"/>
        </w:rPr>
        <w:t>：</w:t>
      </w:r>
      <w:r>
        <w:rPr>
          <w:rFonts w:ascii="仿宋_GB2312"/>
          <w:sz w:val="28"/>
          <w:szCs w:val="28"/>
        </w:rPr>
        <w:t>30</w:t>
      </w:r>
      <w:r>
        <w:rPr>
          <w:rFonts w:hint="eastAsia" w:ascii="仿宋_GB2312"/>
          <w:sz w:val="28"/>
          <w:szCs w:val="28"/>
        </w:rPr>
        <w:t>（冬令时）</w:t>
      </w:r>
    </w:p>
    <w:p>
      <w:pPr>
        <w:keepNext w:val="0"/>
        <w:keepLines w:val="0"/>
        <w:pageBreakBefore w:val="0"/>
        <w:kinsoku/>
        <w:wordWrap/>
        <w:overflowPunct/>
        <w:topLinePunct w:val="0"/>
        <w:autoSpaceDE/>
        <w:autoSpaceDN/>
        <w:bidi w:val="0"/>
        <w:adjustRightInd/>
        <w:snapToGrid/>
        <w:spacing w:line="520" w:lineRule="exact"/>
        <w:ind w:left="2530" w:hanging="2530" w:hangingChars="900"/>
        <w:textAlignment w:val="auto"/>
        <w:outlineLvl w:val="9"/>
        <w:rPr>
          <w:rFonts w:ascii="仿宋_GB2312"/>
          <w:sz w:val="28"/>
          <w:szCs w:val="28"/>
        </w:rPr>
      </w:pPr>
      <w:r>
        <w:rPr>
          <w:rFonts w:hint="eastAsia" w:ascii="仿宋_GB2312"/>
          <w:b/>
          <w:bCs/>
          <w:sz w:val="28"/>
          <w:szCs w:val="28"/>
          <w:lang w:eastAsia="zh-CN"/>
        </w:rPr>
        <w:t>十九、办公地址</w:t>
      </w:r>
      <w:r>
        <w:rPr>
          <w:rFonts w:hint="eastAsia" w:ascii="仿宋_GB2312"/>
          <w:sz w:val="28"/>
          <w:szCs w:val="28"/>
          <w:lang w:eastAsia="zh-CN"/>
        </w:rPr>
        <w:t>：</w:t>
      </w:r>
      <w:r>
        <w:rPr>
          <w:rFonts w:hint="eastAsia" w:ascii="仿宋_GB2312"/>
          <w:sz w:val="28"/>
          <w:szCs w:val="28"/>
        </w:rPr>
        <w:t>宁化县</w:t>
      </w:r>
      <w:r>
        <w:rPr>
          <w:rFonts w:hint="eastAsia" w:ascii="仿宋_GB2312"/>
          <w:sz w:val="28"/>
          <w:szCs w:val="28"/>
          <w:lang w:eastAsia="zh-CN"/>
        </w:rPr>
        <w:t>万星</w:t>
      </w:r>
      <w:r>
        <w:rPr>
          <w:rFonts w:hint="eastAsia" w:ascii="仿宋_GB2312"/>
          <w:sz w:val="28"/>
          <w:szCs w:val="28"/>
        </w:rPr>
        <w:t>广场</w:t>
      </w:r>
      <w:r>
        <w:rPr>
          <w:rFonts w:hint="eastAsia" w:ascii="仿宋_GB2312"/>
          <w:sz w:val="28"/>
          <w:szCs w:val="28"/>
          <w:lang w:val="en-US" w:eastAsia="zh-CN"/>
        </w:rPr>
        <w:t>1号楼三楼行政服务中心70号综合窗口</w:t>
      </w:r>
    </w:p>
    <w:p>
      <w:pPr>
        <w:keepNext w:val="0"/>
        <w:keepLines w:val="0"/>
        <w:pageBreakBefore w:val="0"/>
        <w:kinsoku/>
        <w:wordWrap/>
        <w:overflowPunct/>
        <w:topLinePunct w:val="0"/>
        <w:autoSpaceDE/>
        <w:autoSpaceDN/>
        <w:bidi w:val="0"/>
        <w:adjustRightInd/>
        <w:snapToGrid/>
        <w:spacing w:line="520" w:lineRule="exact"/>
        <w:ind w:left="2249" w:hanging="2249" w:hangingChars="800"/>
        <w:textAlignment w:val="auto"/>
        <w:outlineLvl w:val="9"/>
        <w:rPr>
          <w:rFonts w:ascii="仿宋_GB2312"/>
          <w:sz w:val="28"/>
          <w:szCs w:val="28"/>
        </w:rPr>
      </w:pPr>
      <w:r>
        <w:rPr>
          <w:rFonts w:hint="eastAsia" w:ascii="仿宋_GB2312"/>
          <w:b/>
          <w:sz w:val="28"/>
          <w:szCs w:val="28"/>
          <w:lang w:eastAsia="zh-CN"/>
        </w:rPr>
        <w:t>二十、</w:t>
      </w:r>
      <w:r>
        <w:rPr>
          <w:rFonts w:hint="eastAsia" w:ascii="仿宋_GB2312"/>
          <w:b/>
          <w:sz w:val="28"/>
          <w:szCs w:val="28"/>
        </w:rPr>
        <w:t>乘车路线：</w:t>
      </w:r>
      <w:r>
        <w:rPr>
          <w:rFonts w:hint="eastAsia" w:ascii="仿宋_GB2312"/>
          <w:sz w:val="28"/>
          <w:szCs w:val="28"/>
        </w:rPr>
        <w:t>乘</w:t>
      </w:r>
      <w:r>
        <w:rPr>
          <w:rFonts w:ascii="仿宋_GB2312"/>
          <w:sz w:val="28"/>
          <w:szCs w:val="28"/>
        </w:rPr>
        <w:t>1</w:t>
      </w:r>
      <w:r>
        <w:rPr>
          <w:rFonts w:hint="eastAsia" w:ascii="仿宋_GB2312"/>
          <w:sz w:val="28"/>
          <w:szCs w:val="28"/>
        </w:rPr>
        <w:t>、</w:t>
      </w:r>
      <w:r>
        <w:rPr>
          <w:rFonts w:ascii="仿宋_GB2312"/>
          <w:sz w:val="28"/>
          <w:szCs w:val="28"/>
        </w:rPr>
        <w:t>2</w:t>
      </w:r>
      <w:r>
        <w:rPr>
          <w:rFonts w:hint="eastAsia" w:ascii="仿宋_GB2312"/>
          <w:sz w:val="28"/>
          <w:szCs w:val="28"/>
        </w:rPr>
        <w:t>路公交车至宁化法院站下，往江滨北路方向步行</w:t>
      </w:r>
      <w:r>
        <w:rPr>
          <w:rFonts w:ascii="仿宋_GB2312"/>
          <w:sz w:val="28"/>
          <w:szCs w:val="28"/>
        </w:rPr>
        <w:t>500</w:t>
      </w:r>
      <w:r>
        <w:rPr>
          <w:rFonts w:hint="eastAsia" w:ascii="仿宋_GB2312"/>
          <w:sz w:val="28"/>
          <w:szCs w:val="28"/>
        </w:rPr>
        <w:t>米；乘</w:t>
      </w:r>
      <w:r>
        <w:rPr>
          <w:rFonts w:ascii="仿宋_GB2312"/>
          <w:sz w:val="28"/>
          <w:szCs w:val="28"/>
        </w:rPr>
        <w:t>7</w:t>
      </w:r>
      <w:r>
        <w:rPr>
          <w:rFonts w:hint="eastAsia" w:ascii="仿宋_GB2312"/>
          <w:sz w:val="28"/>
          <w:szCs w:val="28"/>
        </w:rPr>
        <w:t>、</w:t>
      </w:r>
      <w:r>
        <w:rPr>
          <w:rFonts w:ascii="仿宋_GB2312"/>
          <w:sz w:val="28"/>
          <w:szCs w:val="28"/>
        </w:rPr>
        <w:t>8</w:t>
      </w:r>
      <w:r>
        <w:rPr>
          <w:rFonts w:hint="eastAsia" w:ascii="仿宋_GB2312"/>
          <w:sz w:val="28"/>
          <w:szCs w:val="28"/>
        </w:rPr>
        <w:t>路公交车至万星广场站下</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b/>
          <w:sz w:val="28"/>
          <w:szCs w:val="28"/>
        </w:rPr>
      </w:pPr>
      <w:r>
        <w:rPr>
          <w:rFonts w:hint="eastAsia" w:ascii="仿宋_GB2312"/>
          <w:b/>
          <w:sz w:val="28"/>
          <w:szCs w:val="28"/>
          <w:lang w:eastAsia="zh-CN"/>
        </w:rPr>
        <w:t>二十一、</w:t>
      </w:r>
      <w:r>
        <w:rPr>
          <w:rFonts w:hint="eastAsia" w:ascii="仿宋_GB2312"/>
          <w:b/>
          <w:sz w:val="28"/>
          <w:szCs w:val="28"/>
        </w:rPr>
        <w:t>状态查询：</w:t>
      </w:r>
      <w:r>
        <w:rPr>
          <w:rFonts w:hint="eastAsia" w:ascii="仿宋_GB2312"/>
          <w:sz w:val="28"/>
          <w:szCs w:val="28"/>
          <w:lang w:val="en-US" w:eastAsia="zh-CN"/>
        </w:rPr>
        <w:t>福建省网上办事大厅http://www.fjbs.gov.cn</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rPr>
      </w:pP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rPr>
      </w:pPr>
    </w:p>
    <w:p>
      <w:pPr>
        <w:keepNext w:val="0"/>
        <w:keepLines w:val="0"/>
        <w:pageBreakBefore w:val="0"/>
        <w:kinsoku/>
        <w:wordWrap/>
        <w:overflowPunct/>
        <w:topLinePunct w:val="0"/>
        <w:autoSpaceDE/>
        <w:autoSpaceDN/>
        <w:bidi w:val="0"/>
        <w:adjustRightInd/>
        <w:snapToGrid/>
        <w:spacing w:line="520" w:lineRule="exact"/>
        <w:ind w:left="6080" w:hanging="6080" w:hangingChars="1900"/>
        <w:textAlignment w:val="auto"/>
        <w:outlineLvl w:val="9"/>
        <w:rPr>
          <w:rFonts w:ascii="仿宋_GB2312" w:hAnsi="宋体"/>
          <w:bCs/>
          <w:szCs w:val="32"/>
        </w:rPr>
      </w:pPr>
      <w:r>
        <w:rPr>
          <w:rFonts w:ascii="仿宋_GB2312" w:hAnsi="宋体"/>
          <w:bCs/>
          <w:szCs w:val="32"/>
        </w:rPr>
        <w:t xml:space="preserve">                                 </w:t>
      </w:r>
      <w:r>
        <w:rPr>
          <w:rFonts w:hint="eastAsia" w:ascii="仿宋_GB2312" w:hAnsi="宋体"/>
          <w:bCs/>
          <w:szCs w:val="32"/>
        </w:rPr>
        <w:t>宁化县</w:t>
      </w:r>
      <w:r>
        <w:rPr>
          <w:rFonts w:hint="eastAsia" w:ascii="仿宋_GB2312" w:hAnsi="宋体"/>
          <w:bCs/>
          <w:szCs w:val="32"/>
          <w:lang w:val="en-US" w:eastAsia="zh-CN"/>
        </w:rPr>
        <w:t>文体和旅游局</w:t>
      </w:r>
      <w:r>
        <w:rPr>
          <w:rFonts w:ascii="仿宋_GB2312" w:hAnsi="宋体"/>
          <w:bCs/>
          <w:szCs w:val="32"/>
        </w:rPr>
        <w:t xml:space="preserve">                                   </w:t>
      </w:r>
      <w:r>
        <w:rPr>
          <w:rFonts w:hint="eastAsia" w:ascii="仿宋_GB2312" w:hAnsi="宋体"/>
          <w:bCs/>
          <w:szCs w:val="32"/>
        </w:rPr>
        <w:t>（单位公章）</w:t>
      </w:r>
    </w:p>
    <w:p>
      <w:pPr>
        <w:keepNext w:val="0"/>
        <w:keepLines w:val="0"/>
        <w:pageBreakBefore w:val="0"/>
        <w:kinsoku/>
        <w:wordWrap/>
        <w:overflowPunct/>
        <w:topLinePunct w:val="0"/>
        <w:autoSpaceDE/>
        <w:autoSpaceDN/>
        <w:bidi w:val="0"/>
        <w:adjustRightInd/>
        <w:snapToGrid/>
        <w:spacing w:line="520" w:lineRule="exact"/>
        <w:textAlignment w:val="auto"/>
        <w:outlineLvl w:val="9"/>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A8D5FB"/>
    <w:multiLevelType w:val="singleLevel"/>
    <w:tmpl w:val="24A8D5FB"/>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1F560EB"/>
    <w:rsid w:val="2CCE1CEB"/>
    <w:rsid w:val="3378433E"/>
    <w:rsid w:val="364502D8"/>
    <w:rsid w:val="38224B1D"/>
    <w:rsid w:val="429C6755"/>
    <w:rsid w:val="4C800E01"/>
    <w:rsid w:val="4D944DED"/>
    <w:rsid w:val="50371438"/>
    <w:rsid w:val="62062C78"/>
    <w:rsid w:val="6605082E"/>
    <w:rsid w:val="68C45229"/>
    <w:rsid w:val="6E0D2907"/>
    <w:rsid w:val="71985DD5"/>
    <w:rsid w:val="7280109E"/>
    <w:rsid w:val="77876593"/>
    <w:rsid w:val="78D26EAC"/>
    <w:rsid w:val="7A9425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_GB2312" w:cs="Times New Roman"/>
      <w:kern w:val="2"/>
      <w:sz w:val="32"/>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10</TotalTime>
  <ScaleCrop>false</ScaleCrop>
  <LinksUpToDate>false</LinksUpToDate>
  <CharactersWithSpaces>0</CharactersWithSpaces>
  <Application>WPS Office_10.8.2.6949_F1E327BC-269C-435d-A152-05C5408002CA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DELL</dc:creator>
  <cp:lastModifiedBy>未定义</cp:lastModifiedBy>
  <dcterms:modified xsi:type="dcterms:W3CDTF">2021-01-05T00:53:16Z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2052-10.8.2.6949</vt:lpwstr>
  </property>
</Properties>
</file>