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健身气功活动站点年检</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健身气功活动站点年检</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〔部门规章〕《健身气功管理办法》（国家体育总局令第9号） 第二十条 批准设立健身气功站点的体育行政部门向获得批准的站点颁发证书，并组织年检。</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lang w:eastAsia="zh-CN"/>
        </w:rPr>
      </w:pPr>
      <w:r>
        <w:rPr>
          <w:rFonts w:hint="eastAsia" w:ascii="仿宋_GB2312"/>
          <w:b/>
          <w:sz w:val="28"/>
          <w:szCs w:val="28"/>
          <w:lang w:eastAsia="zh-CN"/>
        </w:rPr>
        <w:t>具备以下条件，可以办理： 1.站点注册登记批准手续齐全。注册登记的站点必须是经体育行政部门批准。凡没有办理登记手续的，经审核，必须补办注册登记手续；凡名称不相符的，必须重新注册登记为“健身气功站点”。 2.站点注册登记信息明确。主要检查站点名称、习练功法、习练人数、负责人、辅导员变化的详细情况。 3.站点管理工作规范。主要检查内容为：站点规模是否小型、分散，要求一个站点一般控制在100人以下；站点主要负责人是否身兼数个站点，要求一名负责人只能负责一个站点；站点习练的功法是否符合《健身气功管理办法》有关规定，必须是国家体育总局编创推广和国家体育总局健身气功管理中心许可的功法；站点活动是否经常，对于长期不开展活动的站点要限期改正，如难以维持的要注销。</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原健身气功站点注册证;年检报告;健身气功站点年检（变更）情况登记表</w:t>
      </w:r>
    </w:p>
    <w:p>
      <w:pPr>
        <w:keepNext w:val="0"/>
        <w:keepLines w:val="0"/>
        <w:pageBreakBefore w:val="0"/>
        <w:numPr>
          <w:ilvl w:val="0"/>
          <w:numId w:val="2"/>
        </w:numPr>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878D30"/>
    <w:multiLevelType w:val="singleLevel"/>
    <w:tmpl w:val="DA878D30"/>
    <w:lvl w:ilvl="0" w:tentative="0">
      <w:start w:val="8"/>
      <w:numFmt w:val="chineseCounting"/>
      <w:suff w:val="nothing"/>
      <w:lvlText w:val="%1、"/>
      <w:lvlJc w:val="left"/>
      <w:rPr>
        <w:rFonts w:hint="eastAsia"/>
      </w:rPr>
    </w:lvl>
  </w:abstractNum>
  <w:abstractNum w:abstractNumId="1">
    <w:nsid w:val="24A8D5FB"/>
    <w:multiLevelType w:val="singleLevel"/>
    <w:tmpl w:val="24A8D5F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828DE"/>
    <w:rsid w:val="055E1F0C"/>
    <w:rsid w:val="06AC57F1"/>
    <w:rsid w:val="11F560EB"/>
    <w:rsid w:val="12330561"/>
    <w:rsid w:val="21D22A9A"/>
    <w:rsid w:val="233B23EA"/>
    <w:rsid w:val="2626459D"/>
    <w:rsid w:val="2CCE1CEB"/>
    <w:rsid w:val="300C1EA4"/>
    <w:rsid w:val="3378433E"/>
    <w:rsid w:val="3FA144FB"/>
    <w:rsid w:val="429C6755"/>
    <w:rsid w:val="4AD2236C"/>
    <w:rsid w:val="4C800E01"/>
    <w:rsid w:val="519F4F67"/>
    <w:rsid w:val="54585D98"/>
    <w:rsid w:val="604F3C6E"/>
    <w:rsid w:val="62062C78"/>
    <w:rsid w:val="668168CF"/>
    <w:rsid w:val="68C45229"/>
    <w:rsid w:val="6C282133"/>
    <w:rsid w:val="6C365993"/>
    <w:rsid w:val="70B22269"/>
    <w:rsid w:val="71985DD5"/>
    <w:rsid w:val="750C0E90"/>
    <w:rsid w:val="77876593"/>
    <w:rsid w:val="78D26EAC"/>
    <w:rsid w:val="7A9425DE"/>
    <w:rsid w:val="7BE00EEE"/>
    <w:rsid w:val="7D4F2041"/>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2021-01-05T07:52:08Z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