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20" w:lineRule="exact"/>
        <w:jc w:val="center"/>
        <w:textAlignment w:val="auto"/>
        <w:outlineLvl w:val="9"/>
        <w:rPr>
          <w:rFonts w:hint="eastAsia" w:ascii="宋体" w:hAnsi="宋体" w:eastAsia="宋体"/>
          <w:b/>
          <w:color w:val="000000"/>
          <w:szCs w:val="32"/>
        </w:rPr>
      </w:pPr>
      <w:r>
        <w:rPr>
          <w:rFonts w:hint="eastAsia" w:ascii="宋体" w:hAnsi="宋体" w:eastAsia="宋体"/>
          <w:b/>
          <w:color w:val="000000"/>
          <w:szCs w:val="32"/>
        </w:rPr>
        <w:t>宁化县</w:t>
      </w:r>
      <w:r>
        <w:rPr>
          <w:rFonts w:hint="eastAsia" w:ascii="宋体" w:hAnsi="宋体" w:eastAsia="宋体"/>
          <w:b/>
          <w:color w:val="000000"/>
          <w:szCs w:val="32"/>
          <w:lang w:val="en-US" w:eastAsia="zh-CN"/>
        </w:rPr>
        <w:t>文体和旅游</w:t>
      </w:r>
      <w:r>
        <w:rPr>
          <w:rFonts w:hint="eastAsia" w:ascii="宋体" w:hAnsi="宋体" w:eastAsia="宋体"/>
          <w:b/>
          <w:color w:val="000000"/>
          <w:szCs w:val="32"/>
          <w:lang w:eastAsia="zh-CN"/>
        </w:rPr>
        <w:t>局</w:t>
      </w:r>
      <w:r>
        <w:rPr>
          <w:rFonts w:hint="eastAsia" w:asciiTheme="majorEastAsia" w:hAnsiTheme="majorEastAsia" w:eastAsiaTheme="majorEastAsia" w:cstheme="majorEastAsia"/>
          <w:b/>
          <w:bCs w:val="0"/>
          <w:color w:val="000000"/>
          <w:sz w:val="32"/>
          <w:szCs w:val="32"/>
        </w:rPr>
        <w:t>办理</w:t>
      </w:r>
      <w:bookmarkStart w:id="0" w:name="_GoBack"/>
      <w:r>
        <w:rPr>
          <w:rFonts w:hint="eastAsia" w:asciiTheme="minorEastAsia" w:hAnsiTheme="minorEastAsia" w:eastAsiaTheme="minorEastAsia" w:cstheme="minorEastAsia"/>
          <w:b/>
          <w:bCs/>
          <w:sz w:val="32"/>
          <w:szCs w:val="32"/>
          <w:u w:val="single"/>
        </w:rPr>
        <w:t>从事包装装潢印刷品和其他印刷品印刷经营活动企业的设立或者兼营、兼并、合并、分立审批</w:t>
      </w:r>
      <w:bookmarkEnd w:id="0"/>
      <w:r>
        <w:rPr>
          <w:rFonts w:hint="eastAsia" w:asciiTheme="majorEastAsia" w:hAnsiTheme="majorEastAsia" w:eastAsiaTheme="majorEastAsia" w:cstheme="majorEastAsia"/>
          <w:b/>
          <w:bCs w:val="0"/>
          <w:color w:val="000000"/>
          <w:sz w:val="32"/>
          <w:szCs w:val="32"/>
        </w:rPr>
        <w:t>服务指南</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b/>
          <w:sz w:val="28"/>
          <w:szCs w:val="28"/>
        </w:rPr>
      </w:pPr>
    </w:p>
    <w:p>
      <w:pPr>
        <w:keepNext w:val="0"/>
        <w:keepLines w:val="0"/>
        <w:pageBreakBefore w:val="0"/>
        <w:numPr>
          <w:ilvl w:val="0"/>
          <w:numId w:val="1"/>
        </w:numPr>
        <w:kinsoku/>
        <w:wordWrap/>
        <w:overflowPunct/>
        <w:topLinePunct w:val="0"/>
        <w:autoSpaceDE/>
        <w:autoSpaceDN/>
        <w:bidi w:val="0"/>
        <w:adjustRightInd/>
        <w:snapToGrid/>
        <w:spacing w:line="520" w:lineRule="exact"/>
        <w:textAlignment w:val="auto"/>
        <w:outlineLvl w:val="9"/>
        <w:rPr>
          <w:rFonts w:hint="eastAsia" w:ascii="仿宋_GB2312"/>
          <w:sz w:val="28"/>
          <w:szCs w:val="28"/>
          <w:lang w:eastAsia="zh-CN"/>
        </w:rPr>
      </w:pPr>
      <w:r>
        <w:rPr>
          <w:rFonts w:hint="eastAsia" w:ascii="仿宋_GB2312"/>
          <w:b/>
          <w:sz w:val="28"/>
          <w:szCs w:val="28"/>
        </w:rPr>
        <w:t>事项名称：</w:t>
      </w:r>
      <w:r>
        <w:rPr>
          <w:rFonts w:hint="eastAsia" w:ascii="仿宋_GB2312"/>
          <w:sz w:val="28"/>
          <w:szCs w:val="28"/>
          <w:lang w:eastAsia="zh-CN"/>
        </w:rPr>
        <w:t>从事包装装潢印刷品和其他印刷品印刷经营活动企业的设立或者兼营、兼并、合并、分立审批</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二、</w:t>
      </w:r>
      <w:r>
        <w:rPr>
          <w:rFonts w:hint="eastAsia" w:ascii="仿宋_GB2312"/>
          <w:b/>
          <w:sz w:val="28"/>
          <w:szCs w:val="28"/>
        </w:rPr>
        <w:t>事项类别：</w:t>
      </w:r>
      <w:r>
        <w:rPr>
          <w:rFonts w:hint="eastAsia" w:ascii="宋体" w:hAnsi="宋体" w:eastAsia="宋体" w:cs="宋体"/>
          <w:sz w:val="24"/>
        </w:rPr>
        <w:t>行政许可</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三、</w:t>
      </w:r>
      <w:r>
        <w:rPr>
          <w:rFonts w:hint="eastAsia" w:ascii="仿宋_GB2312"/>
          <w:b/>
          <w:sz w:val="28"/>
          <w:szCs w:val="28"/>
        </w:rPr>
        <w:t>办理依据：</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hint="eastAsia" w:ascii="仿宋_GB2312"/>
          <w:sz w:val="28"/>
          <w:szCs w:val="28"/>
          <w:lang w:eastAsia="zh-CN"/>
        </w:rPr>
      </w:pPr>
      <w:r>
        <w:rPr>
          <w:rFonts w:hint="eastAsia" w:ascii="仿宋_GB2312"/>
          <w:sz w:val="28"/>
          <w:szCs w:val="28"/>
          <w:lang w:eastAsia="zh-CN"/>
        </w:rPr>
        <w:t>[规章]《印刷业经营者资格条件暂行规定》（中华人民共和国新闻出版总署令第15号公布，2017年12月11日国家新闻出版广电总局令第13号修订） 　　第五条　经营包装装潢印刷品印刷业务的企业，应当具备以下条件： 　　(一)有企业的名称、章程； 　　(二)有确定的业务范围； 　　(三)有适应业务需要的固定生产经营场所； 　　(四)有能够维持正常生产经营的资金； 　　(五)有必要的包装装潢印刷设备，具备2台以上最近十年生产的且未列入《淘汰落后生产能力、工艺和产品的目录》的胶印、凹印、柔印、丝印等及后序加工设备； 　　(六)有适应业务范围需要的组织机构和人员，企业法定代表人及主要生产、经营负责人必须取得地市级以上人民政府负责出版管理的行政部门(以下简称出版行政部门)颁发的《印刷法规培训合格证书》； 　　(七)有健全的承印验证、登记、保管、交付、销毁等经营管理、财务管理制度和质量保证体系。 　　第六条　经营其他印刷品印刷业务的企业、单位，应当具备以下条件： 　　(一)有企业或单位的名称、章程； 　　(二)有确定的业务范围； 　　(三)有适应业务需要的固定生产经营场所，且不在有居住用途的场所内； 　　(四)有适应业务需要的生产设备和资金； 　　(五)有适应业务需要的组织机构和人员，企业法定代表人或单位负责人必须取得县级以上出版行政部门颁发的《印刷法规培训合格证书》； 　　(六)有健全的承印验证、登记、保管、交付、销毁等经营管理、财务管理制度和质量保证体系。</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sz w:val="28"/>
          <w:szCs w:val="28"/>
          <w:lang w:val="en-US" w:eastAsia="zh-CN"/>
        </w:rPr>
        <w:t>四、</w:t>
      </w:r>
      <w:r>
        <w:rPr>
          <w:rFonts w:hint="eastAsia" w:ascii="仿宋_GB2312"/>
          <w:b/>
          <w:sz w:val="28"/>
          <w:szCs w:val="28"/>
        </w:rPr>
        <w:t>受理机构：</w:t>
      </w:r>
      <w:r>
        <w:rPr>
          <w:rFonts w:hint="eastAsia" w:ascii="仿宋_GB2312"/>
          <w:sz w:val="28"/>
          <w:szCs w:val="28"/>
          <w:lang w:eastAsia="zh-CN"/>
        </w:rPr>
        <w:t>宁化县</w:t>
      </w:r>
      <w:r>
        <w:rPr>
          <w:rFonts w:hint="eastAsia" w:ascii="仿宋_GB2312"/>
          <w:sz w:val="28"/>
          <w:szCs w:val="28"/>
          <w:lang w:val="en-US" w:eastAsia="zh-CN"/>
        </w:rPr>
        <w:t>文体和旅游局市场管理股</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hint="default" w:ascii="仿宋_GB2312"/>
          <w:b/>
          <w:sz w:val="28"/>
          <w:szCs w:val="28"/>
          <w:lang w:val="en-US" w:eastAsia="zh-CN"/>
        </w:rPr>
      </w:pPr>
      <w:r>
        <w:rPr>
          <w:rFonts w:hint="eastAsia" w:ascii="仿宋_GB2312"/>
          <w:b/>
          <w:sz w:val="28"/>
          <w:szCs w:val="28"/>
          <w:lang w:eastAsia="zh-CN"/>
        </w:rPr>
        <w:t>五、</w:t>
      </w:r>
      <w:r>
        <w:rPr>
          <w:rFonts w:hint="eastAsia" w:ascii="仿宋_GB2312"/>
          <w:b/>
          <w:sz w:val="28"/>
          <w:szCs w:val="28"/>
        </w:rPr>
        <w:t>审批机构：</w:t>
      </w:r>
      <w:r>
        <w:rPr>
          <w:rFonts w:hint="eastAsia" w:ascii="仿宋_GB2312"/>
          <w:sz w:val="28"/>
          <w:szCs w:val="28"/>
          <w:lang w:eastAsia="zh-CN"/>
        </w:rPr>
        <w:t>宁化县</w:t>
      </w:r>
      <w:r>
        <w:rPr>
          <w:rFonts w:hint="eastAsia" w:ascii="仿宋_GB2312"/>
          <w:sz w:val="28"/>
          <w:szCs w:val="28"/>
          <w:lang w:val="en-US" w:eastAsia="zh-CN"/>
        </w:rPr>
        <w:t>文体和旅游局</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六、</w:t>
      </w:r>
      <w:r>
        <w:rPr>
          <w:rFonts w:hint="eastAsia" w:ascii="仿宋_GB2312"/>
          <w:b/>
          <w:sz w:val="28"/>
          <w:szCs w:val="28"/>
        </w:rPr>
        <w:t>申请条件：</w:t>
      </w:r>
    </w:p>
    <w:p>
      <w:pPr>
        <w:keepNext w:val="0"/>
        <w:keepLines w:val="0"/>
        <w:pageBreakBefore w:val="0"/>
        <w:widowControl/>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sz w:val="28"/>
          <w:szCs w:val="28"/>
          <w:lang w:val="en-US" w:eastAsia="zh-CN"/>
        </w:rPr>
        <w:t>一、经营包装装潢印刷品印刷业务的企业，应当具备以下条件： 1.有企业的名称、章程； 2.有确定的业务范围； 3.有适应业务需要的固定生产经营场所； 4.有能够维持正常生产经营的资金； 5.有必要的包装装潢印刷设备，具备2台以上最近十年生产的且未列入《淘汰落后生产能力、工艺和产品的目录》的胶印、凹印、柔印、丝印等及后序加工设备； 6.有适应业务范围需要的组织机构和人员，企业法定代表人及主要生产、经营负责人必须取得地市级以上人民政府负责出版管理的行政部门(以下简称出版行政部门)颁发的《印刷法规培训合格证书》； 7.有健全的承印验证、登记、保管、交付、销毁等经营管理、财务管理制度和质量保证体系。 二、经营其他印刷品印刷业务的企业、单位，应当具备以下条件： 1.有企业或单位的名称、章程； 2.有确定的业务范围； 3.有适应业务需要的固定生产经营场所，且不在有居住用途的场所内； 4.有适应业务需要的生产设备和资金； 5.有适应业务需要的组织机构和人员，企业法定代表人或单位负责人必须取得县级以上出版行政部门颁发的《印刷法规培训合格证书》； 6.有健全的承印验证、登记、保管、交付、销毁等经营管理、财务管理制度和质量保证体系。</w:t>
      </w:r>
    </w:p>
    <w:p>
      <w:pPr>
        <w:keepNext w:val="0"/>
        <w:keepLines w:val="0"/>
        <w:pageBreakBefore w:val="0"/>
        <w:widowControl/>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七、</w:t>
      </w:r>
      <w:r>
        <w:rPr>
          <w:rFonts w:hint="eastAsia" w:ascii="仿宋_GB2312"/>
          <w:b/>
          <w:sz w:val="28"/>
          <w:szCs w:val="28"/>
        </w:rPr>
        <w:t>申请材料：</w:t>
      </w:r>
    </w:p>
    <w:p>
      <w:pPr>
        <w:keepNext w:val="0"/>
        <w:keepLines w:val="0"/>
        <w:pageBreakBefore w:val="0"/>
        <w:numPr>
          <w:numId w:val="0"/>
        </w:numPr>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rPr>
        <w:t>企业章程;福建省印刷企业设立申请表（内资包装装潢、其他印刷品、专项印刷企业）;授权委托书;承诺书（项目地址不一致）;经营场所合法使用权证文书;印刷经营许可证</w:t>
      </w:r>
    </w:p>
    <w:p>
      <w:pPr>
        <w:keepNext w:val="0"/>
        <w:keepLines w:val="0"/>
        <w:pageBreakBefore w:val="0"/>
        <w:numPr>
          <w:numId w:val="0"/>
        </w:numPr>
        <w:kinsoku/>
        <w:wordWrap/>
        <w:overflowPunct/>
        <w:topLinePunct w:val="0"/>
        <w:autoSpaceDE/>
        <w:autoSpaceDN/>
        <w:bidi w:val="0"/>
        <w:adjustRightInd/>
        <w:snapToGrid/>
        <w:spacing w:line="520" w:lineRule="exact"/>
        <w:textAlignment w:val="auto"/>
        <w:outlineLvl w:val="9"/>
        <w:rPr>
          <w:rFonts w:hint="eastAsia" w:ascii="宋体" w:hAnsi="宋体"/>
          <w:sz w:val="24"/>
        </w:rPr>
      </w:pPr>
      <w:r>
        <w:rPr>
          <w:rFonts w:hint="eastAsia" w:ascii="仿宋_GB2312"/>
          <w:b/>
          <w:sz w:val="28"/>
          <w:szCs w:val="28"/>
          <w:lang w:val="en-US" w:eastAsia="zh-CN"/>
        </w:rPr>
        <w:t>八、</w:t>
      </w:r>
      <w:r>
        <w:rPr>
          <w:rFonts w:hint="eastAsia" w:ascii="仿宋_GB2312"/>
          <w:b/>
          <w:sz w:val="28"/>
          <w:szCs w:val="28"/>
        </w:rPr>
        <w:t>办理流程：</w:t>
      </w:r>
      <w:r>
        <w:rPr>
          <w:rFonts w:hint="eastAsia" w:ascii="宋体" w:hAnsi="宋体"/>
          <w:sz w:val="24"/>
        </w:rPr>
        <w:t>受理</w:t>
      </w:r>
      <w:r>
        <w:rPr>
          <w:rFonts w:ascii="宋体" w:hAnsi="宋体"/>
          <w:sz w:val="24"/>
        </w:rPr>
        <w:t>--</w:t>
      </w:r>
      <w:r>
        <w:rPr>
          <w:rFonts w:hint="eastAsia" w:ascii="宋体" w:hAnsi="宋体"/>
          <w:sz w:val="24"/>
        </w:rPr>
        <w:t>审查</w:t>
      </w:r>
      <w:r>
        <w:rPr>
          <w:rFonts w:ascii="宋体" w:hAnsi="宋体"/>
          <w:sz w:val="24"/>
        </w:rPr>
        <w:t>—</w:t>
      </w:r>
      <w:r>
        <w:rPr>
          <w:rFonts w:hint="eastAsia" w:ascii="宋体" w:hAnsi="宋体"/>
          <w:sz w:val="24"/>
        </w:rPr>
        <w:t>决定</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九、</w:t>
      </w:r>
      <w:r>
        <w:rPr>
          <w:rFonts w:hint="eastAsia" w:ascii="仿宋_GB2312"/>
          <w:b/>
          <w:sz w:val="28"/>
          <w:szCs w:val="28"/>
        </w:rPr>
        <w:t>法定办理时限：</w:t>
      </w:r>
      <w:r>
        <w:rPr>
          <w:rFonts w:hint="eastAsia" w:ascii="仿宋_GB2312"/>
          <w:sz w:val="28"/>
          <w:szCs w:val="28"/>
          <w:lang w:val="en-US" w:eastAsia="zh-CN"/>
        </w:rPr>
        <w:t>60</w:t>
      </w:r>
      <w:r>
        <w:rPr>
          <w:rFonts w:hint="eastAsia" w:ascii="仿宋_GB2312"/>
          <w:sz w:val="28"/>
          <w:szCs w:val="28"/>
        </w:rPr>
        <w:t>个工作日</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eastAsia="仿宋_GB2312"/>
          <w:sz w:val="28"/>
          <w:szCs w:val="28"/>
          <w:lang w:eastAsia="zh-CN"/>
        </w:rPr>
      </w:pPr>
      <w:r>
        <w:rPr>
          <w:rFonts w:hint="eastAsia" w:ascii="仿宋_GB2312"/>
          <w:b/>
          <w:sz w:val="28"/>
          <w:szCs w:val="28"/>
          <w:lang w:eastAsia="zh-CN"/>
        </w:rPr>
        <w:t>十、</w:t>
      </w:r>
      <w:r>
        <w:rPr>
          <w:rFonts w:hint="eastAsia" w:ascii="仿宋_GB2312"/>
          <w:b/>
          <w:sz w:val="28"/>
          <w:szCs w:val="28"/>
        </w:rPr>
        <w:t>承诺办理时限：</w:t>
      </w:r>
      <w:r>
        <w:rPr>
          <w:rFonts w:hint="eastAsia" w:ascii="仿宋_GB2312"/>
          <w:sz w:val="28"/>
          <w:szCs w:val="28"/>
          <w:lang w:val="en-US" w:eastAsia="zh-CN"/>
        </w:rPr>
        <w:t>5</w:t>
      </w:r>
      <w:r>
        <w:rPr>
          <w:rFonts w:hint="eastAsia" w:ascii="仿宋_GB2312"/>
          <w:sz w:val="28"/>
          <w:szCs w:val="28"/>
        </w:rPr>
        <w:t>个工作日</w:t>
      </w:r>
      <w:r>
        <w:rPr>
          <w:rFonts w:hint="eastAsia" w:ascii="仿宋_GB2312"/>
          <w:sz w:val="28"/>
          <w:szCs w:val="28"/>
          <w:lang w:eastAsia="zh-CN"/>
        </w:rPr>
        <w:t>（现场勘验</w:t>
      </w:r>
      <w:r>
        <w:rPr>
          <w:rFonts w:hint="eastAsia" w:ascii="仿宋_GB2312"/>
          <w:sz w:val="28"/>
          <w:szCs w:val="28"/>
          <w:lang w:val="en-US" w:eastAsia="zh-CN"/>
        </w:rPr>
        <w:t>10日</w:t>
      </w:r>
      <w:r>
        <w:rPr>
          <w:rFonts w:hint="eastAsia" w:ascii="仿宋_GB2312"/>
          <w:sz w:val="28"/>
          <w:szCs w:val="28"/>
          <w:lang w:eastAsia="zh-CN"/>
        </w:rPr>
        <w:t>）</w:t>
      </w:r>
    </w:p>
    <w:p>
      <w:pPr>
        <w:keepNext w:val="0"/>
        <w:keepLines w:val="0"/>
        <w:pageBreakBefore w:val="0"/>
        <w:kinsoku/>
        <w:wordWrap/>
        <w:overflowPunct/>
        <w:topLinePunct w:val="0"/>
        <w:autoSpaceDE/>
        <w:autoSpaceDN/>
        <w:bidi w:val="0"/>
        <w:adjustRightInd/>
        <w:snapToGrid/>
        <w:spacing w:line="520" w:lineRule="exact"/>
        <w:ind w:left="964" w:hanging="1124" w:hangingChars="400"/>
        <w:textAlignment w:val="auto"/>
        <w:outlineLvl w:val="9"/>
        <w:rPr>
          <w:rFonts w:hint="default" w:ascii="宋体" w:hAnsi="宋体" w:eastAsia="仿宋_GB2312"/>
          <w:sz w:val="24"/>
          <w:lang w:val="en-US" w:eastAsia="zh-CN"/>
        </w:rPr>
      </w:pPr>
      <w:r>
        <w:rPr>
          <w:rFonts w:hint="eastAsia" w:ascii="仿宋_GB2312"/>
          <w:b/>
          <w:sz w:val="28"/>
          <w:szCs w:val="28"/>
          <w:lang w:eastAsia="zh-CN"/>
        </w:rPr>
        <w:t>十一、</w:t>
      </w:r>
      <w:r>
        <w:rPr>
          <w:rFonts w:hint="eastAsia" w:ascii="仿宋_GB2312"/>
          <w:b/>
          <w:sz w:val="28"/>
          <w:szCs w:val="28"/>
        </w:rPr>
        <w:t>发放证照情况：印刷经营许可证</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bCs/>
          <w:sz w:val="28"/>
          <w:szCs w:val="28"/>
          <w:lang w:val="en-US" w:eastAsia="zh-CN"/>
        </w:rPr>
        <w:t>十二、收费标准</w:t>
      </w:r>
      <w:r>
        <w:rPr>
          <w:rFonts w:hint="eastAsia" w:ascii="仿宋_GB2312"/>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bCs/>
          <w:sz w:val="28"/>
          <w:szCs w:val="28"/>
          <w:lang w:val="en-US" w:eastAsia="zh-CN"/>
        </w:rPr>
        <w:t>十三、收费依据</w:t>
      </w:r>
      <w:r>
        <w:rPr>
          <w:rFonts w:hint="eastAsia" w:ascii="仿宋_GB2312"/>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eastAsia="仿宋_GB2312"/>
          <w:sz w:val="28"/>
          <w:szCs w:val="28"/>
          <w:lang w:eastAsia="zh-CN"/>
        </w:rPr>
      </w:pPr>
      <w:r>
        <w:rPr>
          <w:rFonts w:hint="eastAsia" w:ascii="仿宋_GB2312"/>
          <w:b/>
          <w:sz w:val="28"/>
          <w:szCs w:val="28"/>
          <w:lang w:eastAsia="zh-CN"/>
        </w:rPr>
        <w:t>十四、</w:t>
      </w:r>
      <w:r>
        <w:rPr>
          <w:rFonts w:hint="eastAsia" w:ascii="仿宋_GB2312"/>
          <w:b/>
          <w:sz w:val="28"/>
          <w:szCs w:val="28"/>
        </w:rPr>
        <w:t>表格下载：</w:t>
      </w:r>
      <w:r>
        <w:rPr>
          <w:rFonts w:hint="eastAsia" w:ascii="仿宋_GB2312"/>
          <w:sz w:val="28"/>
          <w:szCs w:val="28"/>
          <w:lang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eastAsia="仿宋_GB2312"/>
          <w:b/>
          <w:sz w:val="28"/>
          <w:szCs w:val="28"/>
          <w:lang w:eastAsia="zh-CN"/>
        </w:rPr>
      </w:pPr>
      <w:r>
        <w:rPr>
          <w:rFonts w:hint="eastAsia" w:ascii="仿宋_GB2312"/>
          <w:b/>
          <w:sz w:val="28"/>
          <w:szCs w:val="28"/>
          <w:lang w:eastAsia="zh-CN"/>
        </w:rPr>
        <w:t>十五、</w:t>
      </w:r>
      <w:r>
        <w:rPr>
          <w:rFonts w:hint="eastAsia" w:ascii="仿宋_GB2312"/>
          <w:b/>
          <w:sz w:val="28"/>
          <w:szCs w:val="28"/>
        </w:rPr>
        <w:t>填表示例：</w:t>
      </w:r>
      <w:r>
        <w:rPr>
          <w:rFonts w:hint="eastAsia" w:ascii="仿宋_GB2312"/>
          <w:b/>
          <w:sz w:val="28"/>
          <w:szCs w:val="28"/>
          <w:lang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sz w:val="28"/>
          <w:szCs w:val="28"/>
          <w:lang w:eastAsia="zh-CN"/>
        </w:rPr>
        <w:t>十六、</w:t>
      </w:r>
      <w:r>
        <w:rPr>
          <w:rFonts w:hint="eastAsia" w:ascii="仿宋_GB2312"/>
          <w:b/>
          <w:sz w:val="28"/>
          <w:szCs w:val="28"/>
        </w:rPr>
        <w:t>投诉电话：</w:t>
      </w:r>
      <w:r>
        <w:rPr>
          <w:rFonts w:hint="eastAsia" w:ascii="仿宋_GB2312"/>
          <w:sz w:val="28"/>
          <w:szCs w:val="28"/>
          <w:lang w:val="en-US" w:eastAsia="zh-CN"/>
        </w:rPr>
        <w:t>12345</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sz w:val="28"/>
          <w:szCs w:val="28"/>
          <w:lang w:eastAsia="zh-CN"/>
        </w:rPr>
        <w:t>十七、</w:t>
      </w:r>
      <w:r>
        <w:rPr>
          <w:rFonts w:hint="eastAsia" w:ascii="仿宋_GB2312"/>
          <w:b/>
          <w:sz w:val="28"/>
          <w:szCs w:val="28"/>
        </w:rPr>
        <w:t>咨询电话：</w:t>
      </w:r>
      <w:r>
        <w:rPr>
          <w:rFonts w:hint="eastAsia" w:ascii="仿宋_GB2312"/>
          <w:sz w:val="28"/>
          <w:szCs w:val="28"/>
          <w:lang w:val="en-US" w:eastAsia="zh-CN"/>
        </w:rPr>
        <w:t>0598-6821230</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十八、</w:t>
      </w:r>
      <w:r>
        <w:rPr>
          <w:rFonts w:hint="eastAsia" w:ascii="仿宋_GB2312"/>
          <w:b/>
          <w:sz w:val="28"/>
          <w:szCs w:val="28"/>
        </w:rPr>
        <w:t>办公时间</w:t>
      </w:r>
      <w:r>
        <w:rPr>
          <w:rFonts w:hint="eastAsia" w:ascii="仿宋_GB2312"/>
          <w:b/>
          <w:sz w:val="28"/>
          <w:szCs w:val="28"/>
          <w:lang w:eastAsia="zh-CN"/>
        </w:rPr>
        <w:t>：</w:t>
      </w:r>
      <w:r>
        <w:rPr>
          <w:rFonts w:hint="eastAsia" w:ascii="仿宋_GB2312"/>
          <w:sz w:val="28"/>
          <w:szCs w:val="28"/>
        </w:rPr>
        <w:t>上午</w:t>
      </w:r>
      <w:r>
        <w:rPr>
          <w:rFonts w:ascii="仿宋_GB2312"/>
          <w:sz w:val="28"/>
          <w:szCs w:val="28"/>
        </w:rPr>
        <w:t>8</w:t>
      </w:r>
      <w:r>
        <w:rPr>
          <w:rFonts w:hint="eastAsia" w:ascii="仿宋_GB2312"/>
          <w:sz w:val="28"/>
          <w:szCs w:val="28"/>
        </w:rPr>
        <w:t>：</w:t>
      </w:r>
      <w:r>
        <w:rPr>
          <w:rFonts w:ascii="仿宋_GB2312"/>
          <w:sz w:val="28"/>
          <w:szCs w:val="28"/>
        </w:rPr>
        <w:t>00—12</w:t>
      </w:r>
      <w:r>
        <w:rPr>
          <w:rFonts w:hint="eastAsia" w:ascii="仿宋_GB2312"/>
          <w:sz w:val="28"/>
          <w:szCs w:val="28"/>
        </w:rPr>
        <w:t>：</w:t>
      </w:r>
      <w:r>
        <w:rPr>
          <w:rFonts w:ascii="仿宋_GB2312"/>
          <w:sz w:val="28"/>
          <w:szCs w:val="28"/>
        </w:rPr>
        <w:t>00</w:t>
      </w:r>
      <w:r>
        <w:rPr>
          <w:rFonts w:hint="eastAsia" w:ascii="仿宋_GB2312"/>
          <w:sz w:val="28"/>
          <w:szCs w:val="28"/>
        </w:rPr>
        <w:t>；下午</w:t>
      </w:r>
      <w:r>
        <w:rPr>
          <w:rFonts w:ascii="仿宋_GB2312"/>
          <w:sz w:val="28"/>
          <w:szCs w:val="28"/>
        </w:rPr>
        <w:t>3</w:t>
      </w:r>
      <w:r>
        <w:rPr>
          <w:rFonts w:hint="eastAsia" w:ascii="仿宋_GB2312"/>
          <w:sz w:val="28"/>
          <w:szCs w:val="28"/>
        </w:rPr>
        <w:t>：</w:t>
      </w:r>
      <w:r>
        <w:rPr>
          <w:rFonts w:ascii="仿宋_GB2312"/>
          <w:sz w:val="28"/>
          <w:szCs w:val="28"/>
        </w:rPr>
        <w:t>00—6</w:t>
      </w:r>
      <w:r>
        <w:rPr>
          <w:rFonts w:hint="eastAsia" w:ascii="仿宋_GB2312"/>
          <w:sz w:val="28"/>
          <w:szCs w:val="28"/>
        </w:rPr>
        <w:t>：</w:t>
      </w:r>
      <w:r>
        <w:rPr>
          <w:rFonts w:ascii="仿宋_GB2312"/>
          <w:sz w:val="28"/>
          <w:szCs w:val="28"/>
        </w:rPr>
        <w:t>00</w:t>
      </w:r>
      <w:r>
        <w:rPr>
          <w:rFonts w:hint="eastAsia" w:ascii="仿宋_GB2312"/>
          <w:sz w:val="28"/>
          <w:szCs w:val="28"/>
        </w:rPr>
        <w:t>（夏令时）</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ascii="仿宋_GB2312"/>
          <w:sz w:val="28"/>
          <w:szCs w:val="28"/>
        </w:rPr>
        <w:t xml:space="preserve">          </w:t>
      </w:r>
      <w:r>
        <w:rPr>
          <w:rFonts w:hint="eastAsia" w:ascii="仿宋_GB2312"/>
          <w:sz w:val="28"/>
          <w:szCs w:val="28"/>
          <w:lang w:val="en-US" w:eastAsia="zh-CN"/>
        </w:rPr>
        <w:t xml:space="preserve">     </w:t>
      </w:r>
      <w:r>
        <w:rPr>
          <w:rFonts w:hint="eastAsia" w:ascii="仿宋_GB2312"/>
          <w:sz w:val="28"/>
          <w:szCs w:val="28"/>
        </w:rPr>
        <w:t>上午</w:t>
      </w:r>
      <w:r>
        <w:rPr>
          <w:rFonts w:ascii="仿宋_GB2312"/>
          <w:sz w:val="28"/>
          <w:szCs w:val="28"/>
        </w:rPr>
        <w:t>8</w:t>
      </w:r>
      <w:r>
        <w:rPr>
          <w:rFonts w:hint="eastAsia" w:ascii="仿宋_GB2312"/>
          <w:sz w:val="28"/>
          <w:szCs w:val="28"/>
        </w:rPr>
        <w:t>：</w:t>
      </w:r>
      <w:r>
        <w:rPr>
          <w:rFonts w:ascii="仿宋_GB2312"/>
          <w:sz w:val="28"/>
          <w:szCs w:val="28"/>
        </w:rPr>
        <w:t>00—12</w:t>
      </w:r>
      <w:r>
        <w:rPr>
          <w:rFonts w:hint="eastAsia" w:ascii="仿宋_GB2312"/>
          <w:sz w:val="28"/>
          <w:szCs w:val="28"/>
        </w:rPr>
        <w:t>：</w:t>
      </w:r>
      <w:r>
        <w:rPr>
          <w:rFonts w:ascii="仿宋_GB2312"/>
          <w:sz w:val="28"/>
          <w:szCs w:val="28"/>
        </w:rPr>
        <w:t>00</w:t>
      </w:r>
      <w:r>
        <w:rPr>
          <w:rFonts w:hint="eastAsia" w:ascii="仿宋_GB2312"/>
          <w:sz w:val="28"/>
          <w:szCs w:val="28"/>
        </w:rPr>
        <w:t>；下午</w:t>
      </w:r>
      <w:r>
        <w:rPr>
          <w:rFonts w:ascii="仿宋_GB2312"/>
          <w:sz w:val="28"/>
          <w:szCs w:val="28"/>
        </w:rPr>
        <w:t>2</w:t>
      </w:r>
      <w:r>
        <w:rPr>
          <w:rFonts w:hint="eastAsia" w:ascii="仿宋_GB2312"/>
          <w:sz w:val="28"/>
          <w:szCs w:val="28"/>
        </w:rPr>
        <w:t>：</w:t>
      </w:r>
      <w:r>
        <w:rPr>
          <w:rFonts w:ascii="仿宋_GB2312"/>
          <w:sz w:val="28"/>
          <w:szCs w:val="28"/>
        </w:rPr>
        <w:t>30—5</w:t>
      </w:r>
      <w:r>
        <w:rPr>
          <w:rFonts w:hint="eastAsia" w:ascii="仿宋_GB2312"/>
          <w:sz w:val="28"/>
          <w:szCs w:val="28"/>
        </w:rPr>
        <w:t>：</w:t>
      </w:r>
      <w:r>
        <w:rPr>
          <w:rFonts w:ascii="仿宋_GB2312"/>
          <w:sz w:val="28"/>
          <w:szCs w:val="28"/>
        </w:rPr>
        <w:t>30</w:t>
      </w:r>
      <w:r>
        <w:rPr>
          <w:rFonts w:hint="eastAsia" w:ascii="仿宋_GB2312"/>
          <w:sz w:val="28"/>
          <w:szCs w:val="28"/>
        </w:rPr>
        <w:t>（冬令时）</w:t>
      </w:r>
    </w:p>
    <w:p>
      <w:pPr>
        <w:keepNext w:val="0"/>
        <w:keepLines w:val="0"/>
        <w:pageBreakBefore w:val="0"/>
        <w:kinsoku/>
        <w:wordWrap/>
        <w:overflowPunct/>
        <w:topLinePunct w:val="0"/>
        <w:autoSpaceDE/>
        <w:autoSpaceDN/>
        <w:bidi w:val="0"/>
        <w:adjustRightInd/>
        <w:snapToGrid/>
        <w:spacing w:line="520" w:lineRule="exact"/>
        <w:ind w:left="2530" w:hanging="2530" w:hangingChars="900"/>
        <w:textAlignment w:val="auto"/>
        <w:outlineLvl w:val="9"/>
        <w:rPr>
          <w:rFonts w:ascii="仿宋_GB2312"/>
          <w:sz w:val="28"/>
          <w:szCs w:val="28"/>
        </w:rPr>
      </w:pPr>
      <w:r>
        <w:rPr>
          <w:rFonts w:hint="eastAsia" w:ascii="仿宋_GB2312"/>
          <w:b/>
          <w:bCs/>
          <w:sz w:val="28"/>
          <w:szCs w:val="28"/>
          <w:lang w:eastAsia="zh-CN"/>
        </w:rPr>
        <w:t>十九、办公地址</w:t>
      </w:r>
      <w:r>
        <w:rPr>
          <w:rFonts w:hint="eastAsia" w:ascii="仿宋_GB2312"/>
          <w:sz w:val="28"/>
          <w:szCs w:val="28"/>
          <w:lang w:eastAsia="zh-CN"/>
        </w:rPr>
        <w:t>：</w:t>
      </w:r>
      <w:r>
        <w:rPr>
          <w:rFonts w:hint="eastAsia" w:ascii="仿宋_GB2312"/>
          <w:sz w:val="28"/>
          <w:szCs w:val="28"/>
        </w:rPr>
        <w:t>宁化县</w:t>
      </w:r>
      <w:r>
        <w:rPr>
          <w:rFonts w:hint="eastAsia" w:ascii="仿宋_GB2312"/>
          <w:sz w:val="28"/>
          <w:szCs w:val="28"/>
          <w:lang w:eastAsia="zh-CN"/>
        </w:rPr>
        <w:t>万星</w:t>
      </w:r>
      <w:r>
        <w:rPr>
          <w:rFonts w:hint="eastAsia" w:ascii="仿宋_GB2312"/>
          <w:sz w:val="28"/>
          <w:szCs w:val="28"/>
        </w:rPr>
        <w:t>广场</w:t>
      </w:r>
      <w:r>
        <w:rPr>
          <w:rFonts w:hint="eastAsia" w:ascii="仿宋_GB2312"/>
          <w:sz w:val="28"/>
          <w:szCs w:val="28"/>
          <w:lang w:val="en-US" w:eastAsia="zh-CN"/>
        </w:rPr>
        <w:t>1号楼三楼行政服务中心70号综合窗口</w:t>
      </w:r>
    </w:p>
    <w:p>
      <w:pPr>
        <w:keepNext w:val="0"/>
        <w:keepLines w:val="0"/>
        <w:pageBreakBefore w:val="0"/>
        <w:kinsoku/>
        <w:wordWrap/>
        <w:overflowPunct/>
        <w:topLinePunct w:val="0"/>
        <w:autoSpaceDE/>
        <w:autoSpaceDN/>
        <w:bidi w:val="0"/>
        <w:adjustRightInd/>
        <w:snapToGrid/>
        <w:spacing w:line="520" w:lineRule="exact"/>
        <w:ind w:left="2249" w:hanging="2249" w:hangingChars="800"/>
        <w:textAlignment w:val="auto"/>
        <w:outlineLvl w:val="9"/>
        <w:rPr>
          <w:rFonts w:ascii="仿宋_GB2312"/>
          <w:sz w:val="28"/>
          <w:szCs w:val="28"/>
        </w:rPr>
      </w:pPr>
      <w:r>
        <w:rPr>
          <w:rFonts w:hint="eastAsia" w:ascii="仿宋_GB2312"/>
          <w:b/>
          <w:sz w:val="28"/>
          <w:szCs w:val="28"/>
          <w:lang w:eastAsia="zh-CN"/>
        </w:rPr>
        <w:t>二十、</w:t>
      </w:r>
      <w:r>
        <w:rPr>
          <w:rFonts w:hint="eastAsia" w:ascii="仿宋_GB2312"/>
          <w:b/>
          <w:sz w:val="28"/>
          <w:szCs w:val="28"/>
        </w:rPr>
        <w:t>乘车路线：</w:t>
      </w:r>
      <w:r>
        <w:rPr>
          <w:rFonts w:hint="eastAsia" w:ascii="仿宋_GB2312"/>
          <w:sz w:val="28"/>
          <w:szCs w:val="28"/>
        </w:rPr>
        <w:t>乘</w:t>
      </w:r>
      <w:r>
        <w:rPr>
          <w:rFonts w:ascii="仿宋_GB2312"/>
          <w:sz w:val="28"/>
          <w:szCs w:val="28"/>
        </w:rPr>
        <w:t>1</w:t>
      </w:r>
      <w:r>
        <w:rPr>
          <w:rFonts w:hint="eastAsia" w:ascii="仿宋_GB2312"/>
          <w:sz w:val="28"/>
          <w:szCs w:val="28"/>
        </w:rPr>
        <w:t>、</w:t>
      </w:r>
      <w:r>
        <w:rPr>
          <w:rFonts w:ascii="仿宋_GB2312"/>
          <w:sz w:val="28"/>
          <w:szCs w:val="28"/>
        </w:rPr>
        <w:t>2</w:t>
      </w:r>
      <w:r>
        <w:rPr>
          <w:rFonts w:hint="eastAsia" w:ascii="仿宋_GB2312"/>
          <w:sz w:val="28"/>
          <w:szCs w:val="28"/>
        </w:rPr>
        <w:t>路公交车至宁化法院站下，往江滨北路方向步行</w:t>
      </w:r>
      <w:r>
        <w:rPr>
          <w:rFonts w:ascii="仿宋_GB2312"/>
          <w:sz w:val="28"/>
          <w:szCs w:val="28"/>
        </w:rPr>
        <w:t>500</w:t>
      </w:r>
      <w:r>
        <w:rPr>
          <w:rFonts w:hint="eastAsia" w:ascii="仿宋_GB2312"/>
          <w:sz w:val="28"/>
          <w:szCs w:val="28"/>
        </w:rPr>
        <w:t>米；乘</w:t>
      </w:r>
      <w:r>
        <w:rPr>
          <w:rFonts w:ascii="仿宋_GB2312"/>
          <w:sz w:val="28"/>
          <w:szCs w:val="28"/>
        </w:rPr>
        <w:t>7</w:t>
      </w:r>
      <w:r>
        <w:rPr>
          <w:rFonts w:hint="eastAsia" w:ascii="仿宋_GB2312"/>
          <w:sz w:val="28"/>
          <w:szCs w:val="28"/>
        </w:rPr>
        <w:t>、</w:t>
      </w:r>
      <w:r>
        <w:rPr>
          <w:rFonts w:ascii="仿宋_GB2312"/>
          <w:sz w:val="28"/>
          <w:szCs w:val="28"/>
        </w:rPr>
        <w:t>8</w:t>
      </w:r>
      <w:r>
        <w:rPr>
          <w:rFonts w:hint="eastAsia" w:ascii="仿宋_GB2312"/>
          <w:sz w:val="28"/>
          <w:szCs w:val="28"/>
        </w:rPr>
        <w:t>路公交车至万星广场站下</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b/>
          <w:sz w:val="28"/>
          <w:szCs w:val="28"/>
        </w:rPr>
      </w:pPr>
      <w:r>
        <w:rPr>
          <w:rFonts w:hint="eastAsia" w:ascii="仿宋_GB2312"/>
          <w:b/>
          <w:sz w:val="28"/>
          <w:szCs w:val="28"/>
          <w:lang w:eastAsia="zh-CN"/>
        </w:rPr>
        <w:t>二十一、</w:t>
      </w:r>
      <w:r>
        <w:rPr>
          <w:rFonts w:hint="eastAsia" w:ascii="仿宋_GB2312"/>
          <w:b/>
          <w:sz w:val="28"/>
          <w:szCs w:val="28"/>
        </w:rPr>
        <w:t>状态查询：</w:t>
      </w:r>
      <w:r>
        <w:rPr>
          <w:rFonts w:hint="eastAsia" w:ascii="仿宋_GB2312"/>
          <w:sz w:val="28"/>
          <w:szCs w:val="28"/>
          <w:lang w:val="en-US" w:eastAsia="zh-CN"/>
        </w:rPr>
        <w:t>福建省网上办事大厅http://www.fjbs.gov.cn</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rPr>
      </w:pP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rPr>
      </w:pPr>
    </w:p>
    <w:p>
      <w:pPr>
        <w:keepNext w:val="0"/>
        <w:keepLines w:val="0"/>
        <w:pageBreakBefore w:val="0"/>
        <w:kinsoku/>
        <w:wordWrap/>
        <w:overflowPunct/>
        <w:topLinePunct w:val="0"/>
        <w:autoSpaceDE/>
        <w:autoSpaceDN/>
        <w:bidi w:val="0"/>
        <w:adjustRightInd/>
        <w:snapToGrid/>
        <w:spacing w:line="520" w:lineRule="exact"/>
        <w:ind w:left="6080" w:hanging="6080" w:hangingChars="1900"/>
        <w:textAlignment w:val="auto"/>
        <w:outlineLvl w:val="9"/>
        <w:rPr>
          <w:rFonts w:ascii="仿宋_GB2312" w:hAnsi="宋体"/>
          <w:bCs/>
          <w:szCs w:val="32"/>
        </w:rPr>
      </w:pPr>
      <w:r>
        <w:rPr>
          <w:rFonts w:ascii="仿宋_GB2312" w:hAnsi="宋体"/>
          <w:bCs/>
          <w:szCs w:val="32"/>
        </w:rPr>
        <w:t xml:space="preserve">                                 </w:t>
      </w:r>
      <w:r>
        <w:rPr>
          <w:rFonts w:hint="eastAsia" w:ascii="仿宋_GB2312" w:hAnsi="宋体"/>
          <w:bCs/>
          <w:szCs w:val="32"/>
        </w:rPr>
        <w:t>宁化县</w:t>
      </w:r>
      <w:r>
        <w:rPr>
          <w:rFonts w:hint="eastAsia" w:ascii="仿宋_GB2312" w:hAnsi="宋体"/>
          <w:bCs/>
          <w:szCs w:val="32"/>
          <w:lang w:val="en-US" w:eastAsia="zh-CN"/>
        </w:rPr>
        <w:t>文体和旅游局</w:t>
      </w:r>
      <w:r>
        <w:rPr>
          <w:rFonts w:ascii="仿宋_GB2312" w:hAnsi="宋体"/>
          <w:bCs/>
          <w:szCs w:val="32"/>
        </w:rPr>
        <w:t xml:space="preserve">                                   </w:t>
      </w:r>
      <w:r>
        <w:rPr>
          <w:rFonts w:hint="eastAsia" w:ascii="仿宋_GB2312" w:hAnsi="宋体"/>
          <w:bCs/>
          <w:szCs w:val="32"/>
        </w:rPr>
        <w:t>（单位公章）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hAnsi="宋体"/>
          <w:bCs/>
          <w:szCs w:val="32"/>
        </w:rPr>
      </w:pPr>
    </w:p>
    <w:p>
      <w:pPr>
        <w:keepNext w:val="0"/>
        <w:keepLines w:val="0"/>
        <w:pageBreakBefore w:val="0"/>
        <w:kinsoku/>
        <w:wordWrap/>
        <w:overflowPunct/>
        <w:topLinePunct w:val="0"/>
        <w:autoSpaceDE/>
        <w:autoSpaceDN/>
        <w:bidi w:val="0"/>
        <w:adjustRightInd/>
        <w:snapToGrid/>
        <w:spacing w:line="520" w:lineRule="exact"/>
        <w:textAlignment w:val="auto"/>
        <w:outlineLvl w:val="9"/>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A8D5FB"/>
    <w:multiLevelType w:val="singleLevel"/>
    <w:tmpl w:val="24A8D5F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4828DE"/>
    <w:rsid w:val="055E1F0C"/>
    <w:rsid w:val="06AC57F1"/>
    <w:rsid w:val="11F560EB"/>
    <w:rsid w:val="12330561"/>
    <w:rsid w:val="1D5C6B4D"/>
    <w:rsid w:val="21D22A9A"/>
    <w:rsid w:val="233B23EA"/>
    <w:rsid w:val="25131A9E"/>
    <w:rsid w:val="2626459D"/>
    <w:rsid w:val="264E7ADF"/>
    <w:rsid w:val="2CCE1CEB"/>
    <w:rsid w:val="300C1EA4"/>
    <w:rsid w:val="3378433E"/>
    <w:rsid w:val="3C746F49"/>
    <w:rsid w:val="3FA144FB"/>
    <w:rsid w:val="429C6755"/>
    <w:rsid w:val="46B86F0E"/>
    <w:rsid w:val="4AD2236C"/>
    <w:rsid w:val="4C800E01"/>
    <w:rsid w:val="4CB2777A"/>
    <w:rsid w:val="519F4F67"/>
    <w:rsid w:val="53464638"/>
    <w:rsid w:val="54585D98"/>
    <w:rsid w:val="54FC02D3"/>
    <w:rsid w:val="5A4008FA"/>
    <w:rsid w:val="5F6373C9"/>
    <w:rsid w:val="604F3C6E"/>
    <w:rsid w:val="62062C78"/>
    <w:rsid w:val="66281AEA"/>
    <w:rsid w:val="668168CF"/>
    <w:rsid w:val="668B2879"/>
    <w:rsid w:val="68C45229"/>
    <w:rsid w:val="6C282133"/>
    <w:rsid w:val="6C365993"/>
    <w:rsid w:val="70B22269"/>
    <w:rsid w:val="71985DD5"/>
    <w:rsid w:val="750C0E90"/>
    <w:rsid w:val="77876593"/>
    <w:rsid w:val="78D26EAC"/>
    <w:rsid w:val="7A9425DE"/>
    <w:rsid w:val="7BE00EEE"/>
    <w:rsid w:val="7D4F2041"/>
    <w:rsid w:val="7D7E0D14"/>
    <w:rsid w:val="7E252171"/>
    <w:rsid w:val="7E8903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2"/>
      <w:sz w:val="32"/>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Office_10.8.2.6949_F1E327BC-269C-435d-A152-05C5408002CA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未定义</cp:lastModifiedBy>
  <dcterms:modified xsi:type="dcterms:W3CDTF">2021-01-06T01:11:42Z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2052-10.8.2.6949</vt:lpwstr>
  </property>
</Properties>
</file>