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互联网上网服务营业场所设立(地址变更)筹建审批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互联网上网服务营业场所设立(地址变更)筹建审批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第八条互联网上网服务营业场所经营单位从事互联网上网服务经营活动，应当具备下列条件： （一）有企业的名称、住所、组织机构和章程； （二）有与其经营活动相适应的资金； （三）有与其经营活动相适应并符合国家规定的消防安全条件的营业场所； （四）有健全、完善的信息网络安全管理制度和安全技术措施； （五）有固定的网络地址和与其经营活动相适应的计算机等装置及附属设备； （六）有与其经营活动相适应并取得从业资格的安全管理人员、经营管理人员、专业技术人员； （七）法律、行政法规和国务院有关部门规定的其他条件。 互联网上网服务营业场所的最低营业面积、计算机等装置及附属设备数量、单机面积的标准，由国务院文化行政部门规定。 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申请人有下列情形之一的人员，不得申请设立互联网上网服务营业场所经营单位1、互联网上网服务营业场所经营单位被吊销《网络文化经营许可证》的，自被吊销《网络文化经营许可证》之日起5年内，其法定代表人或者主要负责人不得担任互联网上网服务营业场所经营单位的法定代表人或者主要负责人；2、擅自设立的互联网上网服务营业场所经营单位被依法取缔的，自被取缔之日起5年内，其主要负责人不得担任互联网上网服务营业场所经营单位的法定代表人或者主要负责人；3、文化主管部门、公安机关、工商行政管理部门和其他互联网上网服务营业场所管理部门及其工作人员不得从事或者变相从事互联网上网服务经营活动，也不得参与或者变相参与互联网上网服务营业场所经营单位的经营活动。（二）地点要求1、普通中小学校、中等职业学校、幼儿园、特殊教育学校周围200米范围内和居民住宅楼（院）内不得设立互联网上网服务营业场所；2、根据文市发〔2014〕41号文件要求，确定为互联网上网服务营业场所管理长效机制试点地区的，距中学、小学校园出入口最低交通行走距离200米范围内以及居民住宅楼内不得设立互联网上网服务营业场所，农村地区依法取得消防安全手续的合法用房可以设立。（三）准入条件1、有企业营业执照和章程；2、营业面积不得低于20平方米、每台计算机占地面积不得低于2平方米；3、有与其经营活动相适应的资金；4、有与其经营活动相适应的符合国家规定的消防安全条件的营业场所；5、有健全、完善的信息网络安全管理制度、安全技术措施；6、有固定的网络地址和与其经营活动相适应的计算机等装置及附属设备；7、有与其经营活动相适应并取得从业资格的安全管理人员、经营管理人员、专业技术人员；8、必须实施经营管理技术措施。</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企业营业执照;房产权属证明及租赁合同或者租赁意向书;互联网上网服务营业场所设立（地址变更）筹建审批申请表;法定代表人身份证明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57792"/>
    <w:rsid w:val="0D4A3E61"/>
    <w:rsid w:val="0D6D0491"/>
    <w:rsid w:val="11F560EB"/>
    <w:rsid w:val="18BC76A9"/>
    <w:rsid w:val="1B73454A"/>
    <w:rsid w:val="2CCE1CEB"/>
    <w:rsid w:val="308A31E4"/>
    <w:rsid w:val="3378433E"/>
    <w:rsid w:val="364502D8"/>
    <w:rsid w:val="38224B1D"/>
    <w:rsid w:val="429C6755"/>
    <w:rsid w:val="454342DD"/>
    <w:rsid w:val="49F14CDC"/>
    <w:rsid w:val="4C800E01"/>
    <w:rsid w:val="4D944DED"/>
    <w:rsid w:val="50371438"/>
    <w:rsid w:val="538134C4"/>
    <w:rsid w:val="62062C78"/>
    <w:rsid w:val="6605082E"/>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2021-01-05T01:03:36Z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