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中外合资经营、中外合作经营、外商独资经营的互联网上网服务营业场所《网络文化经营许可证》补证</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中外合资经营、中外合作经营、外商独资经营的互联网上网服务营业场所《网络文化经营许可证》补证</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[法规]《互联网上网服务营业场所管理条例》（中华人民共和国国务院令第710号） 第十三条 互联网上网服务营业场所经营单位变更营业场所地址或者对营业场所进行改建、扩建，变更计算机数量或者其他重要事项的，应当经原审核机关同意。 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lang w:eastAsia="zh-CN"/>
        </w:rPr>
      </w:pPr>
      <w:r>
        <w:rPr>
          <w:rFonts w:hint="eastAsia" w:ascii="仿宋_GB2312"/>
          <w:b/>
          <w:sz w:val="28"/>
          <w:szCs w:val="28"/>
          <w:lang w:eastAsia="zh-CN"/>
        </w:rPr>
        <w:t>已取得《网络文化经营许可证》、并在有效期内的互联网上网服务营业场所经营单位。</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互联网上网服务营业场所补发申请表</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宋体" w:hAnsi="宋体" w:eastAsia="仿宋_GB2312"/>
          <w:sz w:val="24"/>
          <w:lang w:val="en-US" w:eastAsia="zh-CN"/>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r>
        <w:rPr>
          <w:rFonts w:hint="eastAsia" w:ascii="宋体" w:hAnsi="宋体"/>
          <w:sz w:val="24"/>
          <w:lang w:eastAsia="zh-CN"/>
        </w:rPr>
        <w:t>（</w:t>
      </w:r>
      <w:r>
        <w:rPr>
          <w:rFonts w:hint="eastAsia" w:ascii="宋体" w:hAnsi="宋体"/>
          <w:sz w:val="24"/>
          <w:lang w:val="en-US" w:eastAsia="zh-CN"/>
        </w:rPr>
        <w:t>公示公告10日;现场勘察3日;社会听证10日）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网络文化经营许可证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E1F0C"/>
    <w:rsid w:val="06AC57F1"/>
    <w:rsid w:val="11F560EB"/>
    <w:rsid w:val="21D22A9A"/>
    <w:rsid w:val="233B23EA"/>
    <w:rsid w:val="2626459D"/>
    <w:rsid w:val="2CCE1CEB"/>
    <w:rsid w:val="300C1EA4"/>
    <w:rsid w:val="3378433E"/>
    <w:rsid w:val="3FA144FB"/>
    <w:rsid w:val="429C6755"/>
    <w:rsid w:val="4AD2236C"/>
    <w:rsid w:val="4C800E01"/>
    <w:rsid w:val="519F4F67"/>
    <w:rsid w:val="54585D98"/>
    <w:rsid w:val="604F3C6E"/>
    <w:rsid w:val="62062C78"/>
    <w:rsid w:val="668168CF"/>
    <w:rsid w:val="68C45229"/>
    <w:rsid w:val="6C282133"/>
    <w:rsid w:val="6C365993"/>
    <w:rsid w:val="70B22269"/>
    <w:rsid w:val="71985DD5"/>
    <w:rsid w:val="77876593"/>
    <w:rsid w:val="78D26EAC"/>
    <w:rsid w:val="7A9425DE"/>
    <w:rsid w:val="7BE00EEE"/>
    <w:rsid w:val="7D4F204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2021-01-05T07:47:53Z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