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中外合资、中外合作娱乐场所设立审批</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中外合资、中外合作娱乐场所设立审批</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[法规]《娱乐场所管理条例》（中华人民共和国国务院令第666号） 第五条 有下列情形之一的人员，不得开办娱乐场所或者在娱乐场所内从业： （一）曾犯有组织、强迫、引诱、容留、介绍卖淫罪，制作、贩卖、传播淫秽物品罪，走私、贩卖、运输、制造毒品罪，强奸罪，强制猥亵、侮辱妇女罪，赌博罪，洗钱罪，组织、领导、参加黑社会性质组织罪的； （二）因犯罪曾被剥夺政治权利的； （三）因吸食、注射毒品曾被强制戒毒的； （四）因卖淫、嫖娼曾被处以行政拘留的。 第七条 娱乐场所不得设在下列地点： （一）居民楼、博物馆、图书馆和被核定为文物保护单位的建筑物内； （二）居民住宅区和学校、医院、机关周围； （三）车站、机场等人群密集的场所； （四）建筑物地下一层以下； （五）与危险化学品仓库毗连的区域。 娱乐场所的边界噪声，应当符合国家规定的环境噪声标准。 第八条 娱乐场所的使用面积，不得低于国务院文化主管部门规定的最低标准；设立含有电子游戏机的游艺娱乐场所，应当符合国务院文化主管部门关于总量和布局的要求。</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sz w:val="28"/>
          <w:szCs w:val="28"/>
          <w:lang w:val="en-US" w:eastAsia="zh-CN"/>
        </w:rPr>
        <w:t>（一）申请人 1、有下列情形之一的人员，不得申请设立娱乐场所： （1）曾犯有组织、强迫、引诱、容留、介绍卖淫罪，制作、贩卖、传播淫秽物品罪，走私、贩卖、运输、制造毒品罪，强奸罪，强制猥亵、侮辱妇女罪，赌博罪，洗钱罪，组织、领导、参加黑社会性质组织罪的； （2）因犯罪曾被剥夺政治权利的； （3）因吸食、注射毒品曾被强制戒毒的； （4）因卖淫、嫖娼曾被处以行政拘留的； 2、因擅自从事娱乐场所经营活动被依法取缔的，其投资人员和负责人终身不得投资开办娱乐场所或者担任娱乐场所的法定代表人、负责人；娱乐场所被吊销或者撤销娱乐经营许可证的，自被吊销或者撤销之日起，其法定代表人、负责人5年内不得担任娱乐场所的法定代表人、负责人； 3、国家机关及其工作人员不得开办娱乐场所，不得参与或者变相参与娱乐场所的经营活动；与文化行政部门、公安部门的工作人员有夫妻关系、直系血亲关系、三代以内旁系血亲关系以及近姻亲关系的亲属，不得开办娱乐场所，不得参与或者变相参与娱乐场所的经营活动； （二）设立地点 娱乐场所不得设立在下列地点： 1、房屋规划、设计、使用用途中含有住宅； 2、博物馆、图书馆和被核定为文物保护单位的建筑物内； 3、居民住宅区； 4、教育法规定的中小学校周围（城市区域距离学校不得低于200米，农村区域不得低于150米。测量方法为设立的娱乐场所（含游艺娱乐场所）与中小学校两者间距离以单位正大门为测准点，按照道路交通规划的走向）； 5、依照《医疗机构管理条例》及实施细则规定取得《医疗机构执业许可证》的医院周围； 6、各级中国共产党委员会及其所属各工作部门、各级人民代表大会机关、各级人民政府及其所属各工作部门、各级政治协商会议机关、各级人民法院、检察院机关、各级民主党派机关周围； 7、车站、机场等人群密集的场所； 8、建筑物地下一层以下（不含地下一层）； 9、与危险化学品仓库毗连的区域，与危险化学品仓库的距离必须符合《危险化学品安全管理条例》的规定； （三）设立场所 1、城区歌舞娱乐场所的最低使用面积标准为200平方米，KTV包厢最低使用面积标准为8平方米，按人均2平方米核定消费者人数（不包括办公、仓储等非营业性区域）；农村地区歌舞娱乐场所的最低使用面积标准为150平方米，KTV包厢最低使用面积标准为8平方米，按人均2平方米核定容纳消费者人数（不包括办公、仓储等非营业性区域）； 2、符合国家治安管理、消防安全、环境噪声等规定。</w:t>
      </w: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娱乐场所设立审批申请表;投资人、法定代表人、主要负责人的身份证明;营业执照;投资人、法定代表人、主要负责人无《条例》第四条、第五条、第五十三条规定情况的书面声明;房产权属证书，租赁场地经营的，还应当提交租赁合同或者租赁意向书;经营场所地理位置图和场所内部结构平面图;消防部门的批准文件或者备案证明;环境保护部门的批准文件或者备案证明;商务主管部门的批准文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5</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sz w:val="28"/>
          <w:szCs w:val="28"/>
          <w:lang w:val="en-US" w:eastAsia="zh-CN"/>
        </w:rPr>
        <w:t>娱乐经营许可证</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C57F1"/>
    <w:rsid w:val="11F560EB"/>
    <w:rsid w:val="21D22A9A"/>
    <w:rsid w:val="2CCE1CEB"/>
    <w:rsid w:val="3378433E"/>
    <w:rsid w:val="429C6755"/>
    <w:rsid w:val="4C800E01"/>
    <w:rsid w:val="519F4F67"/>
    <w:rsid w:val="54585D98"/>
    <w:rsid w:val="604F3C6E"/>
    <w:rsid w:val="62062C78"/>
    <w:rsid w:val="68C45229"/>
    <w:rsid w:val="6C282133"/>
    <w:rsid w:val="71985DD5"/>
    <w:rsid w:val="77876593"/>
    <w:rsid w:val="78D26EAC"/>
    <w:rsid w:val="7A9425DE"/>
    <w:rsid w:val="7BE00EEE"/>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2021-01-05T07:36:11Z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