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bookmarkStart w:id="0" w:name="_GoBack"/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  <w:lang w:val="en-US" w:eastAsia="zh-CN"/>
        </w:rPr>
        <w:t>内地文艺表演团体《营业性演出许可证》延续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内地文艺表演团体《营业性演出许可证》延续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仿宋_GB2312"/>
          <w:sz w:val="28"/>
          <w:szCs w:val="28"/>
          <w:lang w:eastAsia="zh-CN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[规章]《营业性演出管理条例实施细则》（文化部令第57号）第三十八条 文艺表演团体和演出经纪机构的营业性演出许可证包括1份正本和2份副本，有效期为2年。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/>
        </w:rPr>
      </w:pPr>
      <w:r>
        <w:rPr>
          <w:rFonts w:hint="eastAsia" w:ascii="仿宋_GB2312"/>
          <w:b/>
          <w:sz w:val="28"/>
          <w:szCs w:val="28"/>
          <w:lang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 w:eastAsia="宋体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已审批发证且在有效期内的内地文艺表演团体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1、文艺表演团体申请登记表（通用表格）;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2、营业执照（事业单位法人证书、民办非企业单位登记证书）副本;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3、文艺表演团体《营业性演出许可证》正副本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营</w:t>
      </w:r>
      <w:r>
        <w:rPr>
          <w:rFonts w:hint="eastAsia" w:ascii="仿宋_GB2312"/>
          <w:sz w:val="28"/>
          <w:szCs w:val="28"/>
          <w:lang w:val="en-US" w:eastAsia="zh-CN"/>
        </w:rPr>
        <w:t>业性演出许可证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4429D"/>
    <w:rsid w:val="090A3723"/>
    <w:rsid w:val="11F560EB"/>
    <w:rsid w:val="220110FB"/>
    <w:rsid w:val="3378433E"/>
    <w:rsid w:val="35AC0E8F"/>
    <w:rsid w:val="429C6755"/>
    <w:rsid w:val="4C800E01"/>
    <w:rsid w:val="5BDB0F98"/>
    <w:rsid w:val="62062C78"/>
    <w:rsid w:val="69073384"/>
    <w:rsid w:val="74176BD6"/>
    <w:rsid w:val="77876593"/>
    <w:rsid w:val="78D26EAC"/>
    <w:rsid w:val="7B75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2020-12-30T09:04:45Z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