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r>
        <w:rPr>
          <w:rFonts w:hint="eastAsia" w:asciiTheme="minorEastAsia" w:hAnsiTheme="minorEastAsia" w:eastAsiaTheme="minorEastAsia" w:cstheme="minorEastAsia"/>
          <w:b/>
          <w:bCs/>
          <w:sz w:val="32"/>
          <w:szCs w:val="32"/>
          <w:u w:val="single"/>
          <w:lang w:eastAsia="zh-CN"/>
        </w:rPr>
        <w:t>游艺</w:t>
      </w:r>
      <w:r>
        <w:rPr>
          <w:rFonts w:hint="eastAsia" w:asciiTheme="minorEastAsia" w:hAnsiTheme="minorEastAsia" w:eastAsiaTheme="minorEastAsia" w:cstheme="minorEastAsia"/>
          <w:b/>
          <w:bCs/>
          <w:sz w:val="32"/>
          <w:szCs w:val="32"/>
          <w:u w:val="single"/>
        </w:rPr>
        <w:t>娱乐场所设立审批</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rPr>
      </w:pPr>
      <w:r>
        <w:rPr>
          <w:rFonts w:hint="eastAsia" w:ascii="仿宋_GB2312"/>
          <w:b/>
          <w:sz w:val="28"/>
          <w:szCs w:val="28"/>
        </w:rPr>
        <w:t>事项名称：</w:t>
      </w:r>
      <w:r>
        <w:rPr>
          <w:rFonts w:hint="eastAsia" w:ascii="仿宋_GB2312"/>
          <w:sz w:val="28"/>
          <w:szCs w:val="28"/>
          <w:lang w:eastAsia="zh-CN"/>
        </w:rPr>
        <w:t>游艺</w:t>
      </w:r>
      <w:r>
        <w:rPr>
          <w:rFonts w:hint="eastAsia" w:ascii="仿宋_GB2312"/>
          <w:sz w:val="28"/>
          <w:szCs w:val="28"/>
        </w:rPr>
        <w:t>娱乐场所设立审批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仿宋_GB2312"/>
          <w:sz w:val="28"/>
          <w:szCs w:val="28"/>
          <w:lang w:eastAsia="zh-CN"/>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rPr>
        <w:t>[</w:t>
      </w:r>
      <w:r>
        <w:rPr>
          <w:rFonts w:hint="eastAsia" w:ascii="仿宋_GB2312"/>
          <w:sz w:val="28"/>
          <w:szCs w:val="28"/>
          <w:lang w:val="en-US" w:eastAsia="zh-CN"/>
        </w:rPr>
        <w:t>法规]《娱乐场所管理条例》（中华人民共和国国务院令第666号） 第五条 有下列情形之一的人员，不得开办娱乐场所或者在娱乐场所内从业： （一）曾犯有组织、强迫、引诱、容留、介绍卖淫罪，制作、贩卖、传播淫秽物品罪，走私、贩卖、运输、制造毒品罪，强奸罪，强制猥亵、侮辱妇女罪，赌博罪，洗钱罪，组织、领导、参加黑社会性质组织罪的； （二）因犯罪曾被剥夺政治权利的； （三）因吸食、注射毒品曾被强制戒毒的； （四）因卖淫、嫖娼曾被处以行政拘留的。 第七条 娱乐场所不得设在下列地点： （一）居民楼、博物馆、图书馆和被核定为文物保护单位的建筑物内； （二）居民住宅区和学校、医院、机关周围； （三）车站、机场等人群密集的场所； （四）建筑物地下一层以下； （五）与危险化学品仓库毗连的区域。 娱乐场所的边界噪声，应当符合国家规定的环境噪声标准。 第八条 娱乐场所的使用面积，不得低于国务院文化主管部门规定的最低标准；设立含有电子游戏机的游艺娱乐场所，应当符合国务院文化主管部门关于总量和布局的要求。</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rPr>
      </w:pPr>
      <w:r>
        <w:rPr>
          <w:rFonts w:hint="eastAsia" w:ascii="仿宋_GB2312"/>
          <w:b/>
          <w:sz w:val="28"/>
          <w:szCs w:val="28"/>
          <w:lang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仿宋_GB2312" w:eastAsia="宋体"/>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（一）申请人 1、有下列情形之一的人员，不得申请设立娱乐场所： （1）曾犯有组织、强迫、引诱、容留、介绍卖淫罪，制作、贩卖、传播淫秽物品罪，走私、贩卖、运输、制造毒品罪，强奸罪，强制猥亵、侮辱妇女罪，赌博罪，洗钱罪，组织、领导、参加黑社会性质组织罪的； （2）因犯罪曾被剥夺政治权利的； （3）因吸食、注射毒品曾被强制戒毒的； （4）因卖淫、嫖娼曾被处以行政拘留的； 2、因擅自从事娱乐场所经营活动被依法取缔的，其投资人员和负责人终身不得投资开办娱乐场所或者担任娱乐场所的法定代表人、负责人；娱乐场所被吊销或者撤销娱乐经营许可证的，自被吊销或者撤销之日起，其法定代表人、负责人5年内不得担任娱乐场所的法定代表人、负责人； 3、国家机关及其工作人员不得开办娱乐场所，不得参与或者变相参与娱乐场所的经营活动；与文化行政部门、公安部门的工作人员有夫妻关系、直系血亲关系、三代以内旁系血亲关系以及近姻亲关系的亲属，不得开办娱乐场所，不得参与或者变相参与娱乐场所的经营活动； （二）设立地点 娱乐场所不得设立在下列地点： 1、房屋规划、设计、使用用途中含有住宅； 2、博物馆、图书馆和被核定为文物保护单位的建筑物内； 3、居民住宅区； 4、教育法规定的中小学校周围（城市区域距离学校不得低于200米，农村区域不得低于150米。测量方法为设立的娱乐场所（含游艺娱乐场所）与中小学校两者间距离以单位正大门为测准点，按照道路交通规划的走向）； 5、依照《医疗机构管理条例》及实施细则规定取得《医疗机构执业许可证》的医院周围； 6、各级中国共产党委员会及其所属各工作部门、各级人民代表大会机关、各级人民政府及其所属各工作部门、各级政治协商会议机关、各级人民法院、检察院机关、各级民主党派机关周围； 7、车站、机场等人群密集的场所； 8、建筑物地下一层以下（不含地下一层）； 9、与危险化学品仓库毗连的区域，与危险化学品仓库的距离必须符合《危险化学品安全管理条例》的规定； （三）设立场所 1、城区</w:t>
      </w:r>
      <w:r>
        <w:rPr>
          <w:rFonts w:hint="eastAsia" w:ascii="仿宋_GB2312"/>
          <w:sz w:val="28"/>
          <w:szCs w:val="28"/>
          <w:lang w:val="en-US" w:eastAsia="zh-CN"/>
        </w:rPr>
        <w:t>歌舞</w:t>
      </w:r>
      <w:r>
        <w:rPr>
          <w:rFonts w:hint="eastAsia" w:ascii="仿宋_GB2312"/>
          <w:sz w:val="28"/>
          <w:szCs w:val="28"/>
          <w:lang w:eastAsia="zh-CN"/>
        </w:rPr>
        <w:t>娱乐场所的最低使用面积标准为200平方米，KTV包厢最低使用面积标准为8平方米，按人均2平方米核定消费者人数（不包括办公、仓储等非营业性区域）；农村地区</w:t>
      </w:r>
      <w:r>
        <w:rPr>
          <w:rFonts w:hint="eastAsia" w:ascii="仿宋_GB2312"/>
          <w:sz w:val="28"/>
          <w:szCs w:val="28"/>
          <w:lang w:val="en-US" w:eastAsia="zh-CN"/>
        </w:rPr>
        <w:t>歌舞</w:t>
      </w:r>
      <w:r>
        <w:rPr>
          <w:rFonts w:hint="eastAsia" w:ascii="仿宋_GB2312"/>
          <w:sz w:val="28"/>
          <w:szCs w:val="28"/>
          <w:lang w:eastAsia="zh-CN"/>
        </w:rPr>
        <w:t>娱乐场所的最低使用面积标准为150平方米，KTV包厢最低使用面积标准为8平方米，按人均2平方米核定容纳消费者人数（不包括办公、仓储等非营业性区域）； 2、符合国家治安管理、消防安全、环境噪声等规定。</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1、</w:t>
      </w:r>
      <w:r>
        <w:rPr>
          <w:rFonts w:hint="eastAsia" w:ascii="仿宋_GB2312"/>
          <w:sz w:val="28"/>
          <w:szCs w:val="28"/>
          <w:lang w:eastAsia="zh-CN"/>
        </w:rPr>
        <w:t>娱乐场所设立审批申请表;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2、</w:t>
      </w:r>
      <w:r>
        <w:rPr>
          <w:rFonts w:hint="eastAsia" w:ascii="仿宋_GB2312"/>
          <w:sz w:val="28"/>
          <w:szCs w:val="28"/>
          <w:lang w:eastAsia="zh-CN"/>
        </w:rPr>
        <w:t>投资人、法定代表人、主要负责人的身份证明;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3、</w:t>
      </w:r>
      <w:r>
        <w:rPr>
          <w:rFonts w:hint="eastAsia" w:ascii="仿宋_GB2312"/>
          <w:sz w:val="28"/>
          <w:szCs w:val="28"/>
          <w:lang w:eastAsia="zh-CN"/>
        </w:rPr>
        <w:t>环境保护部门的批准文件或者备案证明;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4、</w:t>
      </w:r>
      <w:r>
        <w:rPr>
          <w:rFonts w:hint="eastAsia" w:ascii="仿宋_GB2312"/>
          <w:sz w:val="28"/>
          <w:szCs w:val="28"/>
          <w:lang w:eastAsia="zh-CN"/>
        </w:rPr>
        <w:t>投资人、法定代表人、主要负责人无《条例》第四条、第五条、第五十三条规定情况的书面声明;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5、</w:t>
      </w:r>
      <w:r>
        <w:rPr>
          <w:rFonts w:hint="eastAsia" w:ascii="仿宋_GB2312"/>
          <w:sz w:val="28"/>
          <w:szCs w:val="28"/>
          <w:lang w:eastAsia="zh-CN"/>
        </w:rPr>
        <w:t>房产权属证书，租赁场地经营的，还应当提交租赁合同或者租赁意向书;</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6、</w:t>
      </w:r>
      <w:r>
        <w:rPr>
          <w:rFonts w:hint="eastAsia" w:ascii="仿宋_GB2312"/>
          <w:sz w:val="28"/>
          <w:szCs w:val="28"/>
          <w:lang w:eastAsia="zh-CN"/>
        </w:rPr>
        <w:t>经营场所地理位置图和场所内部结构平面图;</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7、</w:t>
      </w:r>
      <w:r>
        <w:rPr>
          <w:rFonts w:hint="eastAsia" w:ascii="仿宋_GB2312"/>
          <w:sz w:val="28"/>
          <w:szCs w:val="28"/>
          <w:lang w:eastAsia="zh-CN"/>
        </w:rPr>
        <w:t>消防部门的批准文件或者备案证明;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val="en-US" w:eastAsia="zh-CN"/>
        </w:rPr>
        <w:t>8、</w:t>
      </w:r>
      <w:r>
        <w:rPr>
          <w:rFonts w:hint="eastAsia" w:ascii="仿宋_GB2312"/>
          <w:sz w:val="28"/>
          <w:szCs w:val="28"/>
          <w:lang w:eastAsia="zh-CN"/>
        </w:rPr>
        <w:t>营业执照</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现场勘察</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娱乐经营许可证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bookmarkStart w:id="0" w:name="_GoBack"/>
      <w:bookmarkEnd w:id="0"/>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60EB"/>
    <w:rsid w:val="220110FB"/>
    <w:rsid w:val="3378433E"/>
    <w:rsid w:val="35AC0E8F"/>
    <w:rsid w:val="429C6755"/>
    <w:rsid w:val="4C800E01"/>
    <w:rsid w:val="62062C78"/>
    <w:rsid w:val="6DCF6E9D"/>
    <w:rsid w:val="77876593"/>
    <w:rsid w:val="78D26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2020-12-30T09:00:48Z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