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cs="宋体" w:asciiTheme="majorEastAsia" w:hAnsiTheme="majorEastAsia" w:eastAsiaTheme="majorEastAsia"/>
          <w:b/>
          <w:szCs w:val="32"/>
        </w:rPr>
        <w:t>办理登记资料查询服务指南</w:t>
      </w:r>
    </w:p>
    <w:p>
      <w:pPr>
        <w:jc w:val="center"/>
        <w:rPr>
          <w:sz w:val="30"/>
          <w:szCs w:val="30"/>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登记资料查询</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pStyle w:val="9"/>
        <w:ind w:firstLine="56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因不动产交易、继承、诉讼等涉及的利害关系人可以查询、复制不动产自然状况、权利人及其不动产查封、抵押、预告登记、异议登记等状况；</w:t>
      </w:r>
    </w:p>
    <w:p>
      <w:pPr>
        <w:pStyle w:val="9"/>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人民法院、人民检察院、国家安全机关、监察机关以及其他因执行公务需要的国家机关可以依法查询、复制与调查和处理事项有关的不动产登记资料；</w:t>
      </w:r>
    </w:p>
    <w:p>
      <w:pPr>
        <w:pStyle w:val="9"/>
        <w:ind w:firstLine="0" w:firstLineChars="0"/>
        <w:rPr>
          <w:rFonts w:ascii="仿宋" w:hAnsi="仿宋" w:eastAsia="仿宋"/>
          <w:b/>
          <w:sz w:val="28"/>
          <w:szCs w:val="28"/>
        </w:rPr>
      </w:pPr>
      <w:r>
        <w:rPr>
          <w:rFonts w:hint="eastAsia" w:ascii="仿宋" w:hAnsi="仿宋" w:eastAsia="仿宋"/>
          <w:b/>
          <w:sz w:val="28"/>
          <w:szCs w:val="28"/>
        </w:rPr>
        <w:t>七、申请材料：</w:t>
      </w:r>
    </w:p>
    <w:p>
      <w:pPr>
        <w:pStyle w:val="9"/>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、不动产</w:t>
      </w:r>
      <w:r>
        <w:rPr>
          <w:rFonts w:ascii="仿宋" w:hAnsi="仿宋" w:eastAsia="仿宋"/>
          <w:sz w:val="28"/>
          <w:szCs w:val="28"/>
        </w:rPr>
        <w:t>查询申请书；</w:t>
      </w:r>
    </w:p>
    <w:p>
      <w:pPr>
        <w:pStyle w:val="9"/>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、身份证复印件（电子证照库获取</w:t>
      </w:r>
      <w:r>
        <w:rPr>
          <w:rFonts w:hint="eastAsia" w:ascii="仿宋" w:hAnsi="仿宋" w:eastAsia="仿宋"/>
          <w:sz w:val="28"/>
          <w:szCs w:val="28"/>
          <w:lang w:eastAsia="zh-CN"/>
        </w:rPr>
        <w:t>或窗口复印</w:t>
      </w:r>
      <w:r>
        <w:rPr>
          <w:rFonts w:hint="eastAsia" w:ascii="仿宋" w:hAnsi="仿宋" w:eastAsia="仿宋"/>
          <w:sz w:val="28"/>
          <w:szCs w:val="28"/>
        </w:rPr>
        <w:t>）</w:t>
      </w:r>
      <w:r>
        <w:rPr>
          <w:rFonts w:ascii="仿宋" w:hAnsi="仿宋" w:eastAsia="仿宋"/>
          <w:sz w:val="28"/>
          <w:szCs w:val="28"/>
        </w:rPr>
        <w:t>。委托查询的，应当提交授权委托书和代理人的身份证明材料，境外委托人的授权委托书还需经公证或者认证；</w:t>
      </w:r>
    </w:p>
    <w:p>
      <w:pPr>
        <w:pStyle w:val="9"/>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利害关系人查询的，提交存在利害关系的材料；</w:t>
      </w:r>
    </w:p>
    <w:p>
      <w:pPr>
        <w:pStyle w:val="9"/>
        <w:ind w:firstLine="56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人民法院、人民检察院、国家安全机关、监察机关以及其他因执行公务需要的国家机关查询的，应当提供本单位出具的协</w:t>
      </w:r>
      <w:bookmarkStart w:id="0" w:name="_GoBack"/>
      <w:bookmarkEnd w:id="0"/>
      <w:r>
        <w:rPr>
          <w:rFonts w:ascii="仿宋" w:hAnsi="仿宋" w:eastAsia="仿宋"/>
          <w:sz w:val="28"/>
          <w:szCs w:val="28"/>
        </w:rPr>
        <w:t>助查询材料和工作人员的工作证和执行公务的证明文件；</w:t>
      </w:r>
    </w:p>
    <w:p>
      <w:pPr>
        <w:pStyle w:val="9"/>
        <w:ind w:firstLine="560"/>
        <w:rPr>
          <w:rFonts w:ascii="仿宋" w:hAnsi="仿宋" w:eastAsia="仿宋"/>
          <w:sz w:val="28"/>
          <w:szCs w:val="28"/>
        </w:rPr>
      </w:pPr>
      <w:r>
        <w:rPr>
          <w:rFonts w:ascii="仿宋" w:hAnsi="仿宋" w:eastAsia="仿宋"/>
          <w:sz w:val="28"/>
          <w:szCs w:val="28"/>
        </w:rPr>
        <w:t>不动产登记簿上记载的权利人通过设置在具体办理不动产登记的不动产登记机构的终端自动系统查询登记结果的，可以不提交上述材料。</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受理—审核—出证明</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即时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不动产信息系统查询证明</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560" w:firstLineChars="20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ind w:left="2397" w:leftChars="49" w:hanging="2240" w:hangingChars="800"/>
        <w:rPr>
          <w:rFonts w:ascii="仿宋" w:hAnsi="仿宋" w:eastAsia="仿宋"/>
          <w:sz w:val="28"/>
          <w:szCs w:val="28"/>
        </w:rPr>
      </w:pPr>
    </w:p>
    <w:p/>
    <w:p>
      <w:pPr>
        <w:jc w:val="center"/>
      </w:pPr>
      <w:r>
        <w:drawing>
          <wp:inline distT="0" distB="0" distL="0" distR="0">
            <wp:extent cx="1323975" cy="1323975"/>
            <wp:effectExtent l="19050" t="0" r="9525" b="0"/>
            <wp:docPr id="1" name="图片 1" descr="C:\Users\Administrator\Desktop\二维码\登记资料查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登记资料查询.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0384"/>
    <w:rsid w:val="001962DE"/>
    <w:rsid w:val="002368D2"/>
    <w:rsid w:val="002413D5"/>
    <w:rsid w:val="002606FD"/>
    <w:rsid w:val="00272696"/>
    <w:rsid w:val="002B483D"/>
    <w:rsid w:val="00371440"/>
    <w:rsid w:val="003B3D37"/>
    <w:rsid w:val="003B58FA"/>
    <w:rsid w:val="003E13C9"/>
    <w:rsid w:val="00402221"/>
    <w:rsid w:val="0049385E"/>
    <w:rsid w:val="004B1AAF"/>
    <w:rsid w:val="00520384"/>
    <w:rsid w:val="005731C1"/>
    <w:rsid w:val="005C0BD5"/>
    <w:rsid w:val="00614F41"/>
    <w:rsid w:val="006255C4"/>
    <w:rsid w:val="0066153C"/>
    <w:rsid w:val="00677CDD"/>
    <w:rsid w:val="006C2200"/>
    <w:rsid w:val="00745F55"/>
    <w:rsid w:val="00751C61"/>
    <w:rsid w:val="007A3E74"/>
    <w:rsid w:val="007D6341"/>
    <w:rsid w:val="008312D2"/>
    <w:rsid w:val="008F5970"/>
    <w:rsid w:val="009F3722"/>
    <w:rsid w:val="00AE5FEF"/>
    <w:rsid w:val="00BF7DC0"/>
    <w:rsid w:val="00C17FDB"/>
    <w:rsid w:val="00C60E00"/>
    <w:rsid w:val="00C85DE3"/>
    <w:rsid w:val="00CC33ED"/>
    <w:rsid w:val="00DF22AF"/>
    <w:rsid w:val="00E93B58"/>
    <w:rsid w:val="11D808E9"/>
    <w:rsid w:val="195379BD"/>
    <w:rsid w:val="1CB84165"/>
    <w:rsid w:val="37011972"/>
    <w:rsid w:val="39E41D5D"/>
    <w:rsid w:val="668775C0"/>
    <w:rsid w:val="6BA73286"/>
    <w:rsid w:val="745512F6"/>
    <w:rsid w:val="7C45119C"/>
    <w:rsid w:val="7F7A6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character" w:customStyle="1" w:styleId="13">
    <w:name w:val="批注框文本 Char"/>
    <w:basedOn w:val="6"/>
    <w:link w:val="2"/>
    <w:semiHidden/>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178</Words>
  <Characters>1016</Characters>
  <Lines>8</Lines>
  <Paragraphs>2</Paragraphs>
  <TotalTime>0</TotalTime>
  <ScaleCrop>false</ScaleCrop>
  <LinksUpToDate>false</LinksUpToDate>
  <CharactersWithSpaces>1192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2017-12-13T07:13:00Z</dcterms:created>
  <dc:creator>lenovo</dc:creator>
  <cp:lastModifiedBy>Administrator</cp:lastModifiedBy>
  <dcterms:modified xsi:type="dcterms:W3CDTF">2021-12-15T01:47:47Z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