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宁化县人民政府行政服务中心管委会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  <w:r>
        <w:rPr>
          <w:rFonts w:hint="eastAsia" w:cs="宋体" w:asciiTheme="majorEastAsia" w:hAnsiTheme="majorEastAsia" w:eastAsiaTheme="majorEastAsia"/>
          <w:b/>
          <w:szCs w:val="32"/>
        </w:rPr>
        <w:t>宁化县</w:t>
      </w:r>
      <w:r>
        <w:rPr>
          <w:rFonts w:hint="eastAsia" w:asciiTheme="majorEastAsia" w:hAnsiTheme="majorEastAsia" w:eastAsiaTheme="majorEastAsia"/>
          <w:b/>
          <w:szCs w:val="32"/>
        </w:rPr>
        <w:t>不动产登记中心</w:t>
      </w:r>
    </w:p>
    <w:p>
      <w:pPr>
        <w:jc w:val="center"/>
        <w:rPr>
          <w:rFonts w:cs="宋体" w:asciiTheme="majorEastAsia" w:hAnsiTheme="majorEastAsia" w:eastAsiaTheme="majorEastAsia"/>
          <w:b/>
          <w:szCs w:val="32"/>
        </w:rPr>
      </w:pPr>
      <w:r>
        <w:rPr>
          <w:rFonts w:hint="eastAsia" w:asciiTheme="majorEastAsia" w:hAnsiTheme="majorEastAsia" w:eastAsiaTheme="majorEastAsia"/>
          <w:b/>
          <w:szCs w:val="32"/>
        </w:rPr>
        <w:t>办理</w:t>
      </w:r>
      <w:r>
        <w:rPr>
          <w:rFonts w:hint="eastAsia" w:cs="宋体" w:asciiTheme="majorEastAsia" w:hAnsiTheme="majorEastAsia" w:eastAsiaTheme="majorEastAsia"/>
          <w:b/>
          <w:szCs w:val="32"/>
        </w:rPr>
        <w:t>依申请更正登记服务指南</w:t>
      </w:r>
    </w:p>
    <w:p>
      <w:pPr>
        <w:jc w:val="center"/>
        <w:rPr>
          <w:rFonts w:asciiTheme="majorEastAsia" w:hAnsiTheme="majorEastAsia" w:eastAsiaTheme="majorEastAsia"/>
          <w:b/>
          <w:szCs w:val="32"/>
        </w:rPr>
      </w:pP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一、事项名称：</w:t>
      </w:r>
      <w:r>
        <w:rPr>
          <w:rFonts w:hint="eastAsia" w:ascii="仿宋" w:hAnsi="仿宋" w:eastAsia="仿宋" w:cs="宋体"/>
          <w:sz w:val="28"/>
          <w:szCs w:val="28"/>
        </w:rPr>
        <w:t>依申请更正登记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二、事项类别：</w:t>
      </w:r>
      <w:r>
        <w:rPr>
          <w:rFonts w:hint="eastAsia" w:ascii="仿宋" w:hAnsi="仿宋" w:eastAsia="仿宋"/>
          <w:sz w:val="28"/>
          <w:szCs w:val="28"/>
        </w:rPr>
        <w:t>行政确认</w:t>
      </w:r>
    </w:p>
    <w:p>
      <w:pPr>
        <w:spacing w:line="560" w:lineRule="exac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三、办理依据：</w:t>
      </w:r>
      <w:r>
        <w:rPr>
          <w:rFonts w:hint="eastAsia" w:ascii="仿宋" w:hAnsi="仿宋" w:eastAsia="仿宋" w:cs="宋体"/>
          <w:sz w:val="28"/>
          <w:szCs w:val="28"/>
        </w:rPr>
        <w:t>《民法典》、《不动产登记暂行条例》、《不动产登记暂行条例实施细则》《不动产登记操作规范（试行）》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四、受理机构：</w:t>
      </w:r>
      <w:r>
        <w:rPr>
          <w:rFonts w:hint="eastAsia" w:ascii="仿宋" w:hAnsi="仿宋" w:eastAsia="仿宋"/>
          <w:sz w:val="28"/>
          <w:szCs w:val="28"/>
        </w:rPr>
        <w:t>宁化县不动产登记中心</w:t>
      </w:r>
    </w:p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五、审批机构：</w:t>
      </w:r>
      <w:r>
        <w:rPr>
          <w:rFonts w:hint="eastAsia" w:ascii="仿宋_GB2312"/>
          <w:sz w:val="28"/>
          <w:szCs w:val="28"/>
        </w:rPr>
        <w:t>宁化县自然资源局</w:t>
      </w:r>
    </w:p>
    <w:p>
      <w:pPr>
        <w:pStyle w:val="9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六、申请条件：</w:t>
      </w:r>
    </w:p>
    <w:p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权利人、利害关系人认为不动产登记簿记载的事项有错误，或者人民法院、仲裁委员会生效法律文书等确定的不动产权利归属、内容与不动产登记簿记载的权利状况不一致的，当事人可以申请更正登记。</w:t>
      </w:r>
    </w:p>
    <w:p>
      <w:pPr>
        <w:spacing w:line="5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七、申请材料：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1、不动产登记申请表；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2、身份证复印件（电子证照库获取或窗口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复印）；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3、证实不动产登记簿记载事项错误的材料，但不动产登记机构书面通知相关权利人申请更正登记的除外；</w:t>
      </w:r>
    </w:p>
    <w:p>
      <w:pPr>
        <w:pStyle w:val="9"/>
        <w:ind w:firstLineChars="15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4、申请人为不动产权利人的，提交不动产权属证书；申请人为利害关系人的，证实与不动产登记簿记载的不动产权利存在利害关系的材料；</w:t>
      </w:r>
    </w:p>
    <w:p>
      <w:pPr>
        <w:ind w:firstLine="138" w:firstLineChars="49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八、办理流程：</w:t>
      </w:r>
      <w:r>
        <w:rPr>
          <w:rFonts w:hint="eastAsia" w:ascii="仿宋" w:hAnsi="仿宋" w:eastAsia="仿宋" w:cs="宋体"/>
          <w:sz w:val="28"/>
          <w:szCs w:val="28"/>
        </w:rPr>
        <w:t>受理—审核—登簿</w:t>
      </w:r>
    </w:p>
    <w:p>
      <w:pPr>
        <w:ind w:firstLine="138" w:firstLineChars="49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九、法定办理时限：</w:t>
      </w:r>
      <w:r>
        <w:rPr>
          <w:rFonts w:hint="eastAsia" w:ascii="仿宋" w:hAnsi="仿宋" w:eastAsia="仿宋"/>
          <w:sz w:val="28"/>
          <w:szCs w:val="28"/>
        </w:rPr>
        <w:t>30个工作日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十、承诺办理时限：</w:t>
      </w:r>
      <w:r>
        <w:rPr>
          <w:rFonts w:hint="eastAsia" w:ascii="仿宋" w:hAnsi="仿宋" w:eastAsia="仿宋"/>
          <w:sz w:val="28"/>
          <w:szCs w:val="28"/>
        </w:rPr>
        <w:t>5个工作日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十一、发放证照情况：</w:t>
      </w:r>
      <w:r>
        <w:rPr>
          <w:rFonts w:hint="eastAsia" w:ascii="仿宋" w:hAnsi="仿宋" w:eastAsia="仿宋"/>
          <w:sz w:val="28"/>
          <w:szCs w:val="28"/>
        </w:rPr>
        <w:t>不动产登记证明或不动产权证书</w:t>
      </w:r>
    </w:p>
    <w:p>
      <w:pPr>
        <w:ind w:firstLine="141" w:firstLineChars="50"/>
        <w:rPr>
          <w:b/>
          <w:sz w:val="44"/>
          <w:szCs w:val="44"/>
        </w:rPr>
      </w:pPr>
      <w:r>
        <w:rPr>
          <w:rFonts w:hint="eastAsia" w:ascii="仿宋" w:hAnsi="仿宋" w:eastAsia="仿宋"/>
          <w:b/>
          <w:sz w:val="28"/>
          <w:szCs w:val="28"/>
        </w:rPr>
        <w:t>十二、收费标准：</w:t>
      </w:r>
      <w:r>
        <w:rPr>
          <w:rFonts w:hint="eastAsia" w:ascii="仿宋" w:hAnsi="仿宋" w:eastAsia="仿宋"/>
          <w:bCs/>
          <w:sz w:val="28"/>
          <w:szCs w:val="28"/>
        </w:rPr>
        <w:t>零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十三、收费依据：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1、《财政部、国家发展改革委关于不动产登记收费有关政策问题的通知》（财税【2016】79号）</w:t>
      </w:r>
    </w:p>
    <w:p>
      <w:pPr>
        <w:pStyle w:val="5"/>
        <w:shd w:val="clear" w:color="auto" w:fill="FFFFFF"/>
        <w:spacing w:before="0" w:beforeAutospacing="0" w:after="225" w:afterAutospacing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2、《财政部、国家发展改革委关于减免部分行政事业性收费有关政策的通知》（财税【2019】45号）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700" w:firstLineChars="250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3、《国家发展改革委、财政部关于不动产登记收费标准等有关问题的通知》（发改价格规【2016】2559号）</w:t>
      </w:r>
    </w:p>
    <w:p>
      <w:pPr>
        <w:ind w:firstLine="138" w:firstLineChars="49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十四、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表格下载：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十五、填写示例：</w:t>
      </w:r>
      <w:r>
        <w:fldChar w:fldCharType="begin"/>
      </w:r>
      <w:r>
        <w:instrText xml:space="preserve"> HYPERLINK "https://zwfw.fujian.gov.cn/" </w:instrText>
      </w:r>
      <w:r>
        <w:fldChar w:fldCharType="separate"/>
      </w:r>
      <w:r>
        <w:rPr>
          <w:rStyle w:val="7"/>
          <w:rFonts w:eastAsia="仿宋" w:cs="宋体"/>
          <w:kern w:val="0"/>
          <w:sz w:val="28"/>
          <w:szCs w:val="28"/>
        </w:rPr>
        <w:t>https://zwfw.fujian.gov.cn/</w:t>
      </w:r>
      <w:r>
        <w:rPr>
          <w:rStyle w:val="7"/>
          <w:rFonts w:eastAsia="仿宋" w:cs="宋体"/>
          <w:kern w:val="0"/>
          <w:sz w:val="28"/>
          <w:szCs w:val="28"/>
        </w:rPr>
        <w:fldChar w:fldCharType="end"/>
      </w:r>
    </w:p>
    <w:p>
      <w:pPr>
        <w:spacing w:line="560" w:lineRule="exact"/>
        <w:ind w:firstLine="141" w:firstLineChars="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十六、投诉电话：</w:t>
      </w:r>
      <w:r>
        <w:rPr>
          <w:rFonts w:hint="eastAsia" w:ascii="仿宋" w:hAnsi="仿宋" w:eastAsia="仿宋"/>
          <w:sz w:val="28"/>
          <w:szCs w:val="28"/>
        </w:rPr>
        <w:t>12345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十七、咨询电话：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十八、办公时间：</w:t>
      </w:r>
      <w:r>
        <w:rPr>
          <w:rFonts w:hint="eastAsia" w:ascii="仿宋" w:hAnsi="仿宋" w:eastAsia="仿宋"/>
          <w:sz w:val="28"/>
          <w:szCs w:val="28"/>
        </w:rPr>
        <w:t>上午8：00—12：00；下午3：00—6：00（夏令时）</w:t>
      </w:r>
    </w:p>
    <w:p>
      <w:pPr>
        <w:spacing w:line="560" w:lineRule="exact"/>
        <w:ind w:firstLine="137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上午8：00—12：00；下午2：30—5：30（冬令时）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十九、办公地址：</w:t>
      </w:r>
      <w:r>
        <w:rPr>
          <w:rFonts w:hint="eastAsia" w:ascii="仿宋" w:hAnsi="仿宋" w:eastAsia="仿宋"/>
          <w:sz w:val="28"/>
          <w:szCs w:val="28"/>
        </w:rPr>
        <w:t>宁化县万星广场1幢3楼行政服务中心不动产登记中心窗口</w:t>
      </w:r>
    </w:p>
    <w:p>
      <w:pPr>
        <w:ind w:left="2827" w:leftChars="49" w:hanging="2670" w:hangingChars="9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二十、乘车路线：</w:t>
      </w:r>
      <w:r>
        <w:rPr>
          <w:rFonts w:hint="eastAsia" w:ascii="仿宋" w:hAnsi="仿宋" w:eastAsia="仿宋"/>
          <w:sz w:val="28"/>
          <w:szCs w:val="28"/>
        </w:rPr>
        <w:t>乘1、2路公交车至宁化法院站下，往江滨北路方向步行500米；乘7、8路公交车至万星广场站下。</w:t>
      </w:r>
    </w:p>
    <w:p>
      <w:pPr>
        <w:spacing w:line="560" w:lineRule="exact"/>
        <w:ind w:firstLine="138" w:firstLineChars="4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二十一、状态查询：</w:t>
      </w:r>
      <w:r>
        <w:rPr>
          <w:rFonts w:hint="eastAsia" w:ascii="仿宋" w:hAnsi="仿宋" w:eastAsia="仿宋"/>
          <w:sz w:val="28"/>
          <w:szCs w:val="28"/>
        </w:rPr>
        <w:t>0598-8719035</w:t>
      </w:r>
    </w:p>
    <w:p>
      <w:pPr>
        <w:jc w:val="center"/>
      </w:pPr>
      <w:r>
        <w:drawing>
          <wp:inline distT="0" distB="0" distL="0" distR="0">
            <wp:extent cx="1323975" cy="1323975"/>
            <wp:effectExtent l="19050" t="0" r="9525" b="0"/>
            <wp:docPr id="1" name="图片 1" descr="C:\Users\Administrator\Desktop\二维码\依申请更正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二维码\依申请更正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sectPr>
      <w:pgSz w:w="11907" w:h="16839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62B1"/>
    <w:rsid w:val="00024F0F"/>
    <w:rsid w:val="00042FA3"/>
    <w:rsid w:val="00061F4D"/>
    <w:rsid w:val="001562B1"/>
    <w:rsid w:val="00166A15"/>
    <w:rsid w:val="0025673A"/>
    <w:rsid w:val="00334F65"/>
    <w:rsid w:val="003D00A1"/>
    <w:rsid w:val="0043678A"/>
    <w:rsid w:val="00523BEF"/>
    <w:rsid w:val="005731C1"/>
    <w:rsid w:val="00751C61"/>
    <w:rsid w:val="007604ED"/>
    <w:rsid w:val="0077179E"/>
    <w:rsid w:val="007C4974"/>
    <w:rsid w:val="007E38BB"/>
    <w:rsid w:val="007F4BC2"/>
    <w:rsid w:val="008405D4"/>
    <w:rsid w:val="008A11CB"/>
    <w:rsid w:val="008D1C4F"/>
    <w:rsid w:val="009302FD"/>
    <w:rsid w:val="00991BD4"/>
    <w:rsid w:val="00AB01B4"/>
    <w:rsid w:val="00AE5FEF"/>
    <w:rsid w:val="00CF75AB"/>
    <w:rsid w:val="00D341B0"/>
    <w:rsid w:val="00EA2AD6"/>
    <w:rsid w:val="00EF2DF1"/>
    <w:rsid w:val="00F955C7"/>
    <w:rsid w:val="102B68DE"/>
    <w:rsid w:val="13B83630"/>
    <w:rsid w:val="262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paragraph" w:customStyle="1" w:styleId="9">
    <w:name w:val="段"/>
    <w:link w:val="1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宋体"/>
      <w:sz w:val="21"/>
      <w:szCs w:val="21"/>
      <w:lang w:val="en-US" w:eastAsia="zh-CN" w:bidi="ar-SA"/>
    </w:rPr>
  </w:style>
  <w:style w:type="character" w:customStyle="1" w:styleId="10">
    <w:name w:val="段 Char"/>
    <w:link w:val="9"/>
    <w:qFormat/>
    <w:uiPriority w:val="0"/>
    <w:rPr>
      <w:rFonts w:ascii="宋体" w:hAnsi="Calibri" w:eastAsia="宋体" w:cs="宋体"/>
      <w:kern w:val="0"/>
      <w:szCs w:val="21"/>
    </w:rPr>
  </w:style>
  <w:style w:type="character" w:customStyle="1" w:styleId="11">
    <w:name w:val="页眉 Char"/>
    <w:basedOn w:val="6"/>
    <w:link w:val="4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900</Characters>
  <Lines>7</Lines>
  <Paragraphs>2</Paragraphs>
  <TotalTime>0</TotalTime>
  <ScaleCrop>false</ScaleCrop>
  <LinksUpToDate>false</LinksUpToDate>
  <CharactersWithSpaces>1055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2017-12-13T06:47:00Z</dcterms:created>
  <dc:creator>lenovo</dc:creator>
  <cp:lastModifiedBy>Administrator</cp:lastModifiedBy>
  <dcterms:modified xsi:type="dcterms:W3CDTF">2021-12-15T01:52:11Z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