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Cs w:val="32"/>
        </w:rPr>
      </w:pPr>
      <w:r>
        <w:rPr>
          <w:rFonts w:hint="eastAsia" w:asciiTheme="majorEastAsia" w:hAnsiTheme="majorEastAsia" w:eastAsiaTheme="majorEastAsia"/>
          <w:b/>
          <w:szCs w:val="32"/>
        </w:rPr>
        <w:t>宁化县人民政府行政服务中心管委会</w:t>
      </w:r>
    </w:p>
    <w:p>
      <w:pPr>
        <w:jc w:val="center"/>
        <w:rPr>
          <w:rFonts w:asciiTheme="majorEastAsia" w:hAnsiTheme="majorEastAsia" w:eastAsiaTheme="majorEastAsia"/>
          <w:b/>
          <w:szCs w:val="32"/>
        </w:rPr>
      </w:pPr>
      <w:r>
        <w:rPr>
          <w:rFonts w:hint="eastAsia" w:cs="宋体" w:asciiTheme="majorEastAsia" w:hAnsiTheme="majorEastAsia" w:eastAsiaTheme="majorEastAsia"/>
          <w:b/>
          <w:szCs w:val="32"/>
        </w:rPr>
        <w:t>宁化县</w:t>
      </w:r>
      <w:r>
        <w:rPr>
          <w:rFonts w:hint="eastAsia" w:asciiTheme="majorEastAsia" w:hAnsiTheme="majorEastAsia" w:eastAsiaTheme="majorEastAsia"/>
          <w:b/>
          <w:szCs w:val="32"/>
        </w:rPr>
        <w:t>不动产登记中心</w:t>
      </w:r>
    </w:p>
    <w:p>
      <w:pPr>
        <w:jc w:val="center"/>
        <w:rPr>
          <w:rFonts w:cs="宋体" w:asciiTheme="majorEastAsia" w:hAnsiTheme="majorEastAsia" w:eastAsiaTheme="majorEastAsia"/>
          <w:b/>
          <w:szCs w:val="32"/>
        </w:rPr>
      </w:pPr>
      <w:r>
        <w:rPr>
          <w:rFonts w:hint="eastAsia" w:asciiTheme="majorEastAsia" w:hAnsiTheme="majorEastAsia" w:eastAsiaTheme="majorEastAsia"/>
          <w:b/>
          <w:szCs w:val="32"/>
        </w:rPr>
        <w:t>办理</w:t>
      </w:r>
      <w:r>
        <w:rPr>
          <w:rFonts w:hint="eastAsia" w:cs="宋体" w:asciiTheme="majorEastAsia" w:hAnsiTheme="majorEastAsia" w:eastAsiaTheme="majorEastAsia"/>
          <w:b/>
          <w:szCs w:val="32"/>
        </w:rPr>
        <w:t>国有建设用地使用权及房屋所有权变更登记服务指南</w:t>
      </w:r>
    </w:p>
    <w:p>
      <w:pPr>
        <w:jc w:val="center"/>
        <w:rPr>
          <w:rFonts w:ascii="仿宋" w:hAnsi="仿宋" w:eastAsia="仿宋"/>
          <w:sz w:val="28"/>
          <w:szCs w:val="28"/>
        </w:rPr>
      </w:pPr>
    </w:p>
    <w:p>
      <w:pPr>
        <w:spacing w:line="560" w:lineRule="exact"/>
        <w:rPr>
          <w:rFonts w:ascii="仿宋" w:hAnsi="仿宋" w:eastAsia="仿宋" w:cs="宋体"/>
          <w:sz w:val="28"/>
          <w:szCs w:val="28"/>
        </w:rPr>
      </w:pPr>
      <w:r>
        <w:rPr>
          <w:rFonts w:hint="eastAsia" w:ascii="仿宋" w:hAnsi="仿宋" w:eastAsia="仿宋"/>
          <w:b/>
          <w:sz w:val="28"/>
          <w:szCs w:val="28"/>
        </w:rPr>
        <w:t>一、事项名称：</w:t>
      </w:r>
      <w:r>
        <w:rPr>
          <w:rFonts w:hint="eastAsia" w:ascii="仿宋" w:hAnsi="仿宋" w:eastAsia="仿宋" w:cs="宋体"/>
          <w:sz w:val="28"/>
          <w:szCs w:val="28"/>
        </w:rPr>
        <w:t>国有建设用地使用权及房屋所有权变更登记</w:t>
      </w:r>
    </w:p>
    <w:p>
      <w:pPr>
        <w:spacing w:line="560" w:lineRule="exact"/>
        <w:rPr>
          <w:rFonts w:ascii="仿宋" w:hAnsi="仿宋" w:eastAsia="仿宋"/>
          <w:sz w:val="28"/>
          <w:szCs w:val="28"/>
        </w:rPr>
      </w:pPr>
      <w:r>
        <w:rPr>
          <w:rFonts w:hint="eastAsia" w:ascii="仿宋" w:hAnsi="仿宋" w:eastAsia="仿宋"/>
          <w:b/>
          <w:sz w:val="28"/>
          <w:szCs w:val="28"/>
        </w:rPr>
        <w:t>二、事项类别：</w:t>
      </w:r>
      <w:r>
        <w:rPr>
          <w:rFonts w:hint="eastAsia" w:ascii="仿宋" w:hAnsi="仿宋" w:eastAsia="仿宋"/>
          <w:sz w:val="28"/>
          <w:szCs w:val="28"/>
        </w:rPr>
        <w:t>行政确认</w:t>
      </w:r>
    </w:p>
    <w:p>
      <w:pPr>
        <w:spacing w:line="560" w:lineRule="exact"/>
        <w:rPr>
          <w:rFonts w:ascii="仿宋" w:hAnsi="仿宋" w:eastAsia="仿宋" w:cs="宋体"/>
          <w:sz w:val="28"/>
          <w:szCs w:val="28"/>
        </w:rPr>
      </w:pPr>
      <w:r>
        <w:rPr>
          <w:rFonts w:hint="eastAsia" w:ascii="仿宋" w:hAnsi="仿宋" w:eastAsia="仿宋"/>
          <w:b/>
          <w:sz w:val="28"/>
          <w:szCs w:val="28"/>
        </w:rPr>
        <w:t>三、办理依据：</w:t>
      </w:r>
      <w:r>
        <w:rPr>
          <w:rFonts w:hint="eastAsia" w:ascii="仿宋" w:hAnsi="仿宋" w:eastAsia="仿宋" w:cs="宋体"/>
          <w:sz w:val="28"/>
          <w:szCs w:val="28"/>
        </w:rPr>
        <w:t>《民法典》、《不动产登记暂行条例》、《不动产登记暂行条例实施细则》《不动产登记操作规范（试行）》</w:t>
      </w:r>
    </w:p>
    <w:p>
      <w:pPr>
        <w:spacing w:line="560" w:lineRule="exact"/>
        <w:rPr>
          <w:rFonts w:ascii="仿宋" w:hAnsi="仿宋" w:eastAsia="仿宋"/>
          <w:sz w:val="28"/>
          <w:szCs w:val="28"/>
        </w:rPr>
      </w:pPr>
      <w:r>
        <w:rPr>
          <w:rFonts w:hint="eastAsia" w:ascii="仿宋" w:hAnsi="仿宋" w:eastAsia="仿宋"/>
          <w:b/>
          <w:sz w:val="28"/>
          <w:szCs w:val="28"/>
        </w:rPr>
        <w:t>四、受理机构：</w:t>
      </w:r>
      <w:r>
        <w:rPr>
          <w:rFonts w:hint="eastAsia" w:ascii="仿宋" w:hAnsi="仿宋" w:eastAsia="仿宋"/>
          <w:sz w:val="28"/>
          <w:szCs w:val="28"/>
        </w:rPr>
        <w:t>宁化县不动产登记中心</w:t>
      </w:r>
    </w:p>
    <w:p>
      <w:pPr>
        <w:spacing w:line="560" w:lineRule="exact"/>
        <w:rPr>
          <w:rFonts w:ascii="仿宋" w:hAnsi="仿宋" w:eastAsia="仿宋"/>
          <w:sz w:val="28"/>
          <w:szCs w:val="28"/>
        </w:rPr>
      </w:pPr>
      <w:r>
        <w:rPr>
          <w:rFonts w:hint="eastAsia" w:ascii="仿宋" w:hAnsi="仿宋" w:eastAsia="仿宋"/>
          <w:b/>
          <w:sz w:val="28"/>
          <w:szCs w:val="28"/>
        </w:rPr>
        <w:t>五、审批机构：</w:t>
      </w:r>
      <w:r>
        <w:rPr>
          <w:rFonts w:hint="eastAsia" w:ascii="仿宋_GB2312"/>
          <w:sz w:val="28"/>
          <w:szCs w:val="28"/>
        </w:rPr>
        <w:t>宁化县自然资源局</w:t>
      </w:r>
    </w:p>
    <w:p>
      <w:pPr>
        <w:pStyle w:val="9"/>
        <w:ind w:firstLine="0" w:firstLineChars="0"/>
        <w:rPr>
          <w:rFonts w:ascii="仿宋" w:hAnsi="仿宋" w:eastAsia="仿宋"/>
          <w:b/>
          <w:sz w:val="28"/>
          <w:szCs w:val="28"/>
        </w:rPr>
      </w:pPr>
      <w:r>
        <w:rPr>
          <w:rFonts w:hint="eastAsia" w:ascii="仿宋" w:hAnsi="仿宋" w:eastAsia="仿宋"/>
          <w:b/>
          <w:sz w:val="28"/>
          <w:szCs w:val="28"/>
        </w:rPr>
        <w:t>六、申请条件：</w:t>
      </w:r>
    </w:p>
    <w:p>
      <w:pPr>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已经登记的</w:t>
      </w:r>
      <w:r>
        <w:rPr>
          <w:rFonts w:hint="eastAsia" w:ascii="仿宋" w:hAnsi="仿宋" w:eastAsia="仿宋" w:cs="宋体"/>
          <w:sz w:val="28"/>
          <w:szCs w:val="28"/>
        </w:rPr>
        <w:t>国有建设用地使用权及房屋所有权</w:t>
      </w:r>
      <w:r>
        <w:rPr>
          <w:rFonts w:hint="eastAsia" w:ascii="仿宋" w:hAnsi="仿宋" w:eastAsia="仿宋" w:cs="宋体"/>
          <w:color w:val="000000"/>
          <w:kern w:val="0"/>
          <w:sz w:val="28"/>
          <w:szCs w:val="28"/>
        </w:rPr>
        <w:t>，有下列情形之一的，可申请变更登记：</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1、权利人姓名或者名称、身份证明类型或者身份证明号码发生变化的；</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2、土地或者房屋坐落发生变化的；</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3、因批准改扩建，土地或者房屋面积、界址范围发生变化的；</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4、经依法批准，土地用途或房屋用途发生变化的；</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5、土地使用权的权利期限发生变化的；</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6、同一权利人分割或者合并不动产的；</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7、土地权利性质发生变化的，包括划拨改为出让、租赁、作价出资、授权经营方式的；</w:t>
      </w:r>
    </w:p>
    <w:p>
      <w:pPr>
        <w:snapToGrid w:val="0"/>
        <w:spacing w:line="300" w:lineRule="auto"/>
        <w:ind w:firstLine="700" w:firstLineChars="250"/>
        <w:rPr>
          <w:rFonts w:ascii="仿宋" w:hAnsi="仿宋" w:eastAsia="仿宋" w:cs="宋体"/>
          <w:color w:val="000000"/>
          <w:kern w:val="0"/>
          <w:sz w:val="28"/>
          <w:szCs w:val="28"/>
        </w:rPr>
      </w:pPr>
      <w:r>
        <w:rPr>
          <w:rFonts w:hint="eastAsia" w:ascii="仿宋" w:hAnsi="仿宋" w:eastAsia="仿宋" w:cs="宋体"/>
          <w:color w:val="000000"/>
          <w:kern w:val="0"/>
          <w:sz w:val="28"/>
          <w:szCs w:val="28"/>
        </w:rPr>
        <w:t>8、房屋性质发生变化的，包括将房改房、经济适用房、自用住房以及其他不完全产权的房地产变更为商品房或取得房屋完全产权的。</w:t>
      </w:r>
    </w:p>
    <w:p>
      <w:pPr>
        <w:spacing w:line="560" w:lineRule="exact"/>
        <w:ind w:firstLine="138" w:firstLineChars="49"/>
        <w:rPr>
          <w:rFonts w:ascii="仿宋" w:hAnsi="仿宋" w:eastAsia="仿宋"/>
          <w:b/>
          <w:sz w:val="28"/>
          <w:szCs w:val="28"/>
        </w:rPr>
      </w:pPr>
      <w:r>
        <w:rPr>
          <w:rFonts w:hint="eastAsia" w:ascii="仿宋" w:hAnsi="仿宋" w:eastAsia="仿宋"/>
          <w:b/>
          <w:sz w:val="28"/>
          <w:szCs w:val="28"/>
        </w:rPr>
        <w:t>七、申请材料：</w:t>
      </w:r>
    </w:p>
    <w:p>
      <w:pPr>
        <w:pStyle w:val="9"/>
        <w:ind w:firstLineChars="150"/>
        <w:rPr>
          <w:rFonts w:ascii="仿宋" w:hAnsi="仿宋" w:eastAsia="仿宋" w:cs="Times New Roman"/>
          <w:sz w:val="28"/>
          <w:szCs w:val="28"/>
        </w:rPr>
      </w:pPr>
      <w:r>
        <w:rPr>
          <w:rFonts w:hint="eastAsia" w:ascii="仿宋" w:hAnsi="仿宋" w:eastAsia="仿宋"/>
          <w:sz w:val="28"/>
          <w:szCs w:val="28"/>
        </w:rPr>
        <w:t>1、不动产登记申请表；</w:t>
      </w:r>
    </w:p>
    <w:p>
      <w:pPr>
        <w:pStyle w:val="9"/>
        <w:ind w:firstLine="560"/>
        <w:rPr>
          <w:rFonts w:ascii="仿宋" w:hAnsi="仿宋" w:eastAsia="仿宋"/>
          <w:sz w:val="28"/>
          <w:szCs w:val="28"/>
        </w:rPr>
      </w:pPr>
      <w:r>
        <w:rPr>
          <w:rFonts w:hint="eastAsia" w:ascii="仿宋" w:hAnsi="仿宋" w:eastAsia="仿宋"/>
          <w:sz w:val="28"/>
          <w:szCs w:val="28"/>
        </w:rPr>
        <w:t>2、身份证复印件（电子证照库获取或窗口</w:t>
      </w:r>
      <w:bookmarkStart w:id="0" w:name="_GoBack"/>
      <w:bookmarkEnd w:id="0"/>
      <w:r>
        <w:rPr>
          <w:rFonts w:hint="eastAsia" w:ascii="仿宋" w:hAnsi="仿宋" w:eastAsia="仿宋"/>
          <w:sz w:val="28"/>
          <w:szCs w:val="28"/>
        </w:rPr>
        <w:t>复印）；</w:t>
      </w:r>
    </w:p>
    <w:p>
      <w:pPr>
        <w:pStyle w:val="9"/>
        <w:ind w:firstLine="560"/>
        <w:rPr>
          <w:rFonts w:ascii="仿宋" w:hAnsi="仿宋" w:eastAsia="仿宋"/>
          <w:sz w:val="28"/>
          <w:szCs w:val="28"/>
        </w:rPr>
      </w:pPr>
      <w:r>
        <w:rPr>
          <w:rFonts w:hint="eastAsia" w:ascii="仿宋" w:hAnsi="仿宋" w:eastAsia="仿宋"/>
          <w:sz w:val="28"/>
          <w:szCs w:val="28"/>
        </w:rPr>
        <w:t>3、国有建设用地使用权及房屋所有权变更的材料按具体类型提交：</w:t>
      </w:r>
    </w:p>
    <w:p>
      <w:pPr>
        <w:pStyle w:val="9"/>
        <w:ind w:firstLine="560"/>
        <w:rPr>
          <w:rFonts w:ascii="仿宋" w:hAnsi="仿宋" w:eastAsia="仿宋" w:cs="仿宋_GB2312"/>
          <w:sz w:val="28"/>
          <w:szCs w:val="28"/>
        </w:rPr>
      </w:pPr>
      <w:r>
        <w:rPr>
          <w:rFonts w:ascii="仿宋" w:hAnsi="仿宋" w:eastAsia="仿宋"/>
          <w:sz w:val="28"/>
          <w:szCs w:val="28"/>
        </w:rPr>
        <w:fldChar w:fldCharType="begin"/>
      </w:r>
      <w:r>
        <w:rPr>
          <w:rFonts w:ascii="仿宋" w:hAnsi="仿宋" w:eastAsia="仿宋"/>
          <w:sz w:val="28"/>
          <w:szCs w:val="28"/>
        </w:rPr>
        <w:instrText xml:space="preserve"> </w:instrText>
      </w:r>
      <w:r>
        <w:rPr>
          <w:rFonts w:hint="eastAsia" w:ascii="仿宋" w:hAnsi="仿宋" w:eastAsia="仿宋"/>
          <w:sz w:val="28"/>
          <w:szCs w:val="28"/>
        </w:rPr>
        <w:instrText xml:space="preserve">= 1 \* GB3</w:instrText>
      </w:r>
      <w:r>
        <w:rPr>
          <w:rFonts w:ascii="仿宋" w:hAnsi="仿宋" w:eastAsia="仿宋"/>
          <w:sz w:val="28"/>
          <w:szCs w:val="28"/>
        </w:rPr>
        <w:instrText xml:space="preserve"> </w:instrText>
      </w:r>
      <w:r>
        <w:rPr>
          <w:rFonts w:ascii="仿宋" w:hAnsi="仿宋" w:eastAsia="仿宋"/>
          <w:sz w:val="28"/>
          <w:szCs w:val="28"/>
        </w:rPr>
        <w:fldChar w:fldCharType="separate"/>
      </w:r>
      <w:r>
        <w:rPr>
          <w:rFonts w:hint="eastAsia" w:ascii="仿宋" w:hAnsi="仿宋" w:eastAsia="仿宋"/>
          <w:sz w:val="28"/>
          <w:szCs w:val="28"/>
        </w:rPr>
        <w:t>①</w:t>
      </w:r>
      <w:r>
        <w:rPr>
          <w:rFonts w:ascii="仿宋" w:hAnsi="仿宋" w:eastAsia="仿宋"/>
          <w:sz w:val="28"/>
          <w:szCs w:val="28"/>
        </w:rPr>
        <w:fldChar w:fldCharType="end"/>
      </w:r>
      <w:r>
        <w:rPr>
          <w:rFonts w:hint="eastAsia" w:ascii="仿宋" w:hAnsi="仿宋" w:eastAsia="仿宋" w:cs="仿宋_GB2312"/>
          <w:sz w:val="28"/>
          <w:szCs w:val="28"/>
        </w:rPr>
        <w:t>权利人名称（姓名）变更材料（包括工商等有权机关出具的名称变更材料、户籍证明材料）；</w:t>
      </w:r>
    </w:p>
    <w:p>
      <w:pPr>
        <w:pStyle w:val="9"/>
        <w:ind w:firstLineChars="150"/>
        <w:rPr>
          <w:rFonts w:ascii="仿宋" w:hAnsi="仿宋" w:eastAsia="仿宋" w:cs="仿宋_GB2312"/>
          <w:sz w:val="28"/>
          <w:szCs w:val="28"/>
        </w:rPr>
      </w:pPr>
      <w:r>
        <w:rPr>
          <w:rFonts w:hint="eastAsia" w:ascii="仿宋" w:hAnsi="仿宋" w:eastAsia="仿宋" w:cs="仿宋_GB2312"/>
          <w:sz w:val="28"/>
          <w:szCs w:val="28"/>
        </w:rPr>
        <w:t xml:space="preserve"> </w:t>
      </w:r>
      <w:r>
        <w:rPr>
          <w:rFonts w:ascii="仿宋" w:hAnsi="仿宋" w:eastAsia="仿宋" w:cs="仿宋_GB2312"/>
          <w:sz w:val="28"/>
          <w:szCs w:val="28"/>
        </w:rPr>
        <w:fldChar w:fldCharType="begin"/>
      </w:r>
      <w:r>
        <w:rPr>
          <w:rFonts w:ascii="仿宋" w:hAnsi="仿宋" w:eastAsia="仿宋" w:cs="仿宋_GB2312"/>
          <w:sz w:val="28"/>
          <w:szCs w:val="28"/>
        </w:rPr>
        <w:instrText xml:space="preserve"> </w:instrText>
      </w:r>
      <w:r>
        <w:rPr>
          <w:rFonts w:hint="eastAsia" w:ascii="仿宋" w:hAnsi="仿宋" w:eastAsia="仿宋" w:cs="仿宋_GB2312"/>
          <w:sz w:val="28"/>
          <w:szCs w:val="28"/>
        </w:rPr>
        <w:instrText xml:space="preserve">= 2 \* GB3</w:instrText>
      </w:r>
      <w:r>
        <w:rPr>
          <w:rFonts w:ascii="仿宋" w:hAnsi="仿宋" w:eastAsia="仿宋" w:cs="仿宋_GB2312"/>
          <w:sz w:val="28"/>
          <w:szCs w:val="28"/>
        </w:rPr>
        <w:instrText xml:space="preserve"> </w:instrText>
      </w:r>
      <w:r>
        <w:rPr>
          <w:rFonts w:ascii="仿宋" w:hAnsi="仿宋" w:eastAsia="仿宋" w:cs="仿宋_GB2312"/>
          <w:sz w:val="28"/>
          <w:szCs w:val="28"/>
        </w:rPr>
        <w:fldChar w:fldCharType="separate"/>
      </w:r>
      <w:r>
        <w:rPr>
          <w:rFonts w:hint="eastAsia" w:ascii="仿宋" w:hAnsi="仿宋" w:eastAsia="仿宋" w:cs="仿宋_GB2312"/>
          <w:sz w:val="28"/>
          <w:szCs w:val="28"/>
        </w:rPr>
        <w:t>②</w:t>
      </w:r>
      <w:r>
        <w:rPr>
          <w:rFonts w:ascii="仿宋" w:hAnsi="仿宋" w:eastAsia="仿宋" w:cs="仿宋_GB2312"/>
          <w:sz w:val="28"/>
          <w:szCs w:val="28"/>
        </w:rPr>
        <w:fldChar w:fldCharType="end"/>
      </w:r>
      <w:r>
        <w:rPr>
          <w:rFonts w:hint="eastAsia" w:ascii="仿宋" w:hAnsi="仿宋" w:eastAsia="仿宋" w:cs="仿宋_GB2312"/>
          <w:sz w:val="28"/>
          <w:szCs w:val="28"/>
        </w:rPr>
        <w:t>不动产地址变更证明材料(属于坐落变更情形的提交)；</w:t>
      </w:r>
    </w:p>
    <w:p>
      <w:pPr>
        <w:pStyle w:val="9"/>
        <w:ind w:firstLine="56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w:instrText>
      </w:r>
      <w:r>
        <w:rPr>
          <w:rFonts w:hint="eastAsia" w:ascii="仿宋" w:hAnsi="仿宋" w:eastAsia="仿宋" w:cs="仿宋_GB2312"/>
          <w:sz w:val="28"/>
          <w:szCs w:val="28"/>
        </w:rPr>
        <w:instrText xml:space="preserve">= 3 \* GB3</w:instrText>
      </w:r>
      <w:r>
        <w:rPr>
          <w:rFonts w:ascii="仿宋" w:hAnsi="仿宋" w:eastAsia="仿宋" w:cs="仿宋_GB2312"/>
          <w:sz w:val="28"/>
          <w:szCs w:val="28"/>
        </w:rPr>
        <w:instrText xml:space="preserve"> </w:instrText>
      </w:r>
      <w:r>
        <w:rPr>
          <w:rFonts w:ascii="仿宋" w:hAnsi="仿宋" w:eastAsia="仿宋" w:cs="仿宋_GB2312"/>
          <w:sz w:val="28"/>
          <w:szCs w:val="28"/>
        </w:rPr>
        <w:fldChar w:fldCharType="separate"/>
      </w:r>
      <w:r>
        <w:rPr>
          <w:rFonts w:hint="eastAsia" w:ascii="仿宋" w:hAnsi="仿宋" w:eastAsia="仿宋" w:cs="仿宋_GB2312"/>
          <w:sz w:val="28"/>
          <w:szCs w:val="28"/>
        </w:rPr>
        <w:t>③</w:t>
      </w:r>
      <w:r>
        <w:rPr>
          <w:rFonts w:ascii="仿宋" w:hAnsi="仿宋" w:eastAsia="仿宋" w:cs="仿宋_GB2312"/>
          <w:sz w:val="28"/>
          <w:szCs w:val="28"/>
        </w:rPr>
        <w:fldChar w:fldCharType="end"/>
      </w:r>
      <w:r>
        <w:rPr>
          <w:rFonts w:hint="eastAsia" w:ascii="仿宋" w:hAnsi="仿宋" w:eastAsia="仿宋" w:cs="仿宋_GB2312"/>
          <w:sz w:val="28"/>
          <w:szCs w:val="28"/>
        </w:rPr>
        <w:t>县级以上人民政府批准文件和建设工程规划许可证(属于划拨、作价出资、授权经营土地界址、面积、用途、期限变更情形的提交);</w:t>
      </w:r>
    </w:p>
    <w:p>
      <w:pPr>
        <w:pStyle w:val="9"/>
        <w:ind w:firstLineChars="150"/>
        <w:rPr>
          <w:rFonts w:ascii="仿宋" w:hAnsi="仿宋" w:eastAsia="仿宋" w:cs="仿宋_GB2312"/>
          <w:sz w:val="28"/>
          <w:szCs w:val="28"/>
        </w:rPr>
      </w:pPr>
      <w:r>
        <w:rPr>
          <w:rFonts w:hint="eastAsia" w:ascii="仿宋" w:hAnsi="仿宋" w:eastAsia="仿宋" w:cs="仿宋_GB2312"/>
          <w:sz w:val="28"/>
          <w:szCs w:val="28"/>
        </w:rPr>
        <w:t xml:space="preserve"> </w:t>
      </w:r>
      <w:r>
        <w:rPr>
          <w:rFonts w:ascii="仿宋" w:hAnsi="仿宋" w:eastAsia="仿宋" w:cs="仿宋_GB2312"/>
          <w:sz w:val="28"/>
          <w:szCs w:val="28"/>
        </w:rPr>
        <w:fldChar w:fldCharType="begin"/>
      </w:r>
      <w:r>
        <w:rPr>
          <w:rFonts w:ascii="仿宋" w:hAnsi="仿宋" w:eastAsia="仿宋" w:cs="仿宋_GB2312"/>
          <w:sz w:val="28"/>
          <w:szCs w:val="28"/>
        </w:rPr>
        <w:instrText xml:space="preserve"> </w:instrText>
      </w:r>
      <w:r>
        <w:rPr>
          <w:rFonts w:hint="eastAsia" w:ascii="仿宋" w:hAnsi="仿宋" w:eastAsia="仿宋" w:cs="仿宋_GB2312"/>
          <w:sz w:val="28"/>
          <w:szCs w:val="28"/>
        </w:rPr>
        <w:instrText xml:space="preserve">= 4 \* GB3</w:instrText>
      </w:r>
      <w:r>
        <w:rPr>
          <w:rFonts w:ascii="仿宋" w:hAnsi="仿宋" w:eastAsia="仿宋" w:cs="仿宋_GB2312"/>
          <w:sz w:val="28"/>
          <w:szCs w:val="28"/>
        </w:rPr>
        <w:instrText xml:space="preserve"> </w:instrText>
      </w:r>
      <w:r>
        <w:rPr>
          <w:rFonts w:ascii="仿宋" w:hAnsi="仿宋" w:eastAsia="仿宋" w:cs="仿宋_GB2312"/>
          <w:sz w:val="28"/>
          <w:szCs w:val="28"/>
        </w:rPr>
        <w:fldChar w:fldCharType="separate"/>
      </w:r>
      <w:r>
        <w:rPr>
          <w:rFonts w:hint="eastAsia" w:ascii="仿宋" w:hAnsi="仿宋" w:eastAsia="仿宋" w:cs="仿宋_GB2312"/>
          <w:sz w:val="28"/>
          <w:szCs w:val="28"/>
        </w:rPr>
        <w:t>④</w:t>
      </w:r>
      <w:r>
        <w:rPr>
          <w:rFonts w:ascii="仿宋" w:hAnsi="仿宋" w:eastAsia="仿宋" w:cs="仿宋_GB2312"/>
          <w:sz w:val="28"/>
          <w:szCs w:val="28"/>
        </w:rPr>
        <w:fldChar w:fldCharType="end"/>
      </w:r>
      <w:r>
        <w:rPr>
          <w:rFonts w:hint="eastAsia" w:ascii="仿宋" w:hAnsi="仿宋" w:eastAsia="仿宋" w:cs="仿宋_GB2312"/>
          <w:sz w:val="28"/>
          <w:szCs w:val="28"/>
        </w:rPr>
        <w:t>出让或国家租赁补充合同和建设工程规划许可证(属于出让、国家租赁土地界址、面积、用途、期限变更情形的提交);</w:t>
      </w:r>
    </w:p>
    <w:p>
      <w:pPr>
        <w:pStyle w:val="9"/>
        <w:ind w:firstLine="56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w:instrText>
      </w:r>
      <w:r>
        <w:rPr>
          <w:rFonts w:hint="eastAsia" w:ascii="仿宋" w:hAnsi="仿宋" w:eastAsia="仿宋" w:cs="仿宋_GB2312"/>
          <w:sz w:val="28"/>
          <w:szCs w:val="28"/>
        </w:rPr>
        <w:instrText xml:space="preserve">= 5 \* GB3</w:instrText>
      </w:r>
      <w:r>
        <w:rPr>
          <w:rFonts w:ascii="仿宋" w:hAnsi="仿宋" w:eastAsia="仿宋" w:cs="仿宋_GB2312"/>
          <w:sz w:val="28"/>
          <w:szCs w:val="28"/>
        </w:rPr>
        <w:instrText xml:space="preserve"> </w:instrText>
      </w:r>
      <w:r>
        <w:rPr>
          <w:rFonts w:ascii="仿宋" w:hAnsi="仿宋" w:eastAsia="仿宋" w:cs="仿宋_GB2312"/>
          <w:sz w:val="28"/>
          <w:szCs w:val="28"/>
        </w:rPr>
        <w:fldChar w:fldCharType="separate"/>
      </w:r>
      <w:r>
        <w:rPr>
          <w:rFonts w:hint="eastAsia" w:ascii="仿宋" w:hAnsi="仿宋" w:eastAsia="仿宋" w:cs="仿宋_GB2312"/>
          <w:sz w:val="28"/>
          <w:szCs w:val="28"/>
        </w:rPr>
        <w:t>⑤</w:t>
      </w:r>
      <w:r>
        <w:rPr>
          <w:rFonts w:ascii="仿宋" w:hAnsi="仿宋" w:eastAsia="仿宋" w:cs="仿宋_GB2312"/>
          <w:sz w:val="28"/>
          <w:szCs w:val="28"/>
        </w:rPr>
        <w:fldChar w:fldCharType="end"/>
      </w:r>
      <w:r>
        <w:rPr>
          <w:rFonts w:hint="eastAsia" w:ascii="仿宋" w:hAnsi="仿宋" w:eastAsia="仿宋" w:cs="仿宋_GB2312"/>
          <w:sz w:val="28"/>
          <w:szCs w:val="28"/>
        </w:rPr>
        <w:t>出让合同或租赁合同或作价出资（入股）批准文件或授权经营批准文件(土地权利性质变更，根据具体类型选择提交);</w:t>
      </w:r>
    </w:p>
    <w:p>
      <w:pPr>
        <w:pStyle w:val="9"/>
        <w:ind w:firstLine="560"/>
        <w:rPr>
          <w:rFonts w:ascii="仿宋" w:hAnsi="仿宋" w:eastAsia="仿宋" w:cs="仿宋_GB2312"/>
          <w:sz w:val="28"/>
          <w:szCs w:val="28"/>
        </w:rPr>
      </w:pPr>
      <w:r>
        <w:rPr>
          <w:rFonts w:ascii="仿宋" w:hAnsi="仿宋" w:eastAsia="仿宋" w:cs="仿宋_GB2312"/>
          <w:sz w:val="28"/>
          <w:szCs w:val="28"/>
        </w:rPr>
        <w:fldChar w:fldCharType="begin"/>
      </w:r>
      <w:r>
        <w:rPr>
          <w:rFonts w:ascii="仿宋" w:hAnsi="仿宋" w:eastAsia="仿宋" w:cs="仿宋_GB2312"/>
          <w:sz w:val="28"/>
          <w:szCs w:val="28"/>
        </w:rPr>
        <w:instrText xml:space="preserve"> </w:instrText>
      </w:r>
      <w:r>
        <w:rPr>
          <w:rFonts w:hint="eastAsia" w:ascii="仿宋" w:hAnsi="仿宋" w:eastAsia="仿宋" w:cs="仿宋_GB2312"/>
          <w:sz w:val="28"/>
          <w:szCs w:val="28"/>
        </w:rPr>
        <w:instrText xml:space="preserve">= 6 \* GB3</w:instrText>
      </w:r>
      <w:r>
        <w:rPr>
          <w:rFonts w:ascii="仿宋" w:hAnsi="仿宋" w:eastAsia="仿宋" w:cs="仿宋_GB2312"/>
          <w:sz w:val="28"/>
          <w:szCs w:val="28"/>
        </w:rPr>
        <w:instrText xml:space="preserve"> </w:instrText>
      </w:r>
      <w:r>
        <w:rPr>
          <w:rFonts w:ascii="仿宋" w:hAnsi="仿宋" w:eastAsia="仿宋" w:cs="仿宋_GB2312"/>
          <w:sz w:val="28"/>
          <w:szCs w:val="28"/>
        </w:rPr>
        <w:fldChar w:fldCharType="separate"/>
      </w:r>
      <w:r>
        <w:rPr>
          <w:rFonts w:hint="eastAsia" w:ascii="仿宋" w:hAnsi="仿宋" w:eastAsia="仿宋" w:cs="仿宋_GB2312"/>
          <w:sz w:val="28"/>
          <w:szCs w:val="28"/>
        </w:rPr>
        <w:t>⑥</w:t>
      </w:r>
      <w:r>
        <w:rPr>
          <w:rFonts w:ascii="仿宋" w:hAnsi="仿宋" w:eastAsia="仿宋" w:cs="仿宋_GB2312"/>
          <w:sz w:val="28"/>
          <w:szCs w:val="28"/>
        </w:rPr>
        <w:fldChar w:fldCharType="end"/>
      </w:r>
      <w:r>
        <w:rPr>
          <w:rFonts w:hint="eastAsia" w:ascii="仿宋" w:hAnsi="仿宋" w:eastAsia="仿宋" w:cs="仿宋_GB2312"/>
          <w:sz w:val="28"/>
          <w:szCs w:val="28"/>
        </w:rPr>
        <w:t>住建（房管）部门的房屋性质变更批准文件和土地出让合同(属于房屋性质变更情形的提交);</w:t>
      </w:r>
    </w:p>
    <w:p>
      <w:pPr>
        <w:pStyle w:val="9"/>
        <w:ind w:firstLineChars="150"/>
        <w:rPr>
          <w:rFonts w:ascii="仿宋" w:hAnsi="仿宋" w:eastAsia="仿宋" w:cs="仿宋_GB2312"/>
          <w:sz w:val="28"/>
          <w:szCs w:val="28"/>
        </w:rPr>
      </w:pPr>
      <w:r>
        <w:rPr>
          <w:rFonts w:hint="eastAsia" w:ascii="仿宋" w:hAnsi="仿宋" w:eastAsia="仿宋" w:cs="仿宋_GB2312"/>
          <w:sz w:val="28"/>
          <w:szCs w:val="28"/>
        </w:rPr>
        <w:t xml:space="preserve"> </w:t>
      </w:r>
      <w:r>
        <w:rPr>
          <w:rFonts w:ascii="仿宋" w:hAnsi="仿宋" w:eastAsia="仿宋" w:cs="仿宋_GB2312"/>
          <w:sz w:val="28"/>
          <w:szCs w:val="28"/>
        </w:rPr>
        <w:fldChar w:fldCharType="begin"/>
      </w:r>
      <w:r>
        <w:rPr>
          <w:rFonts w:ascii="仿宋" w:hAnsi="仿宋" w:eastAsia="仿宋" w:cs="仿宋_GB2312"/>
          <w:sz w:val="28"/>
          <w:szCs w:val="28"/>
        </w:rPr>
        <w:instrText xml:space="preserve"> </w:instrText>
      </w:r>
      <w:r>
        <w:rPr>
          <w:rFonts w:hint="eastAsia" w:ascii="仿宋" w:hAnsi="仿宋" w:eastAsia="仿宋" w:cs="仿宋_GB2312"/>
          <w:sz w:val="28"/>
          <w:szCs w:val="28"/>
        </w:rPr>
        <w:instrText xml:space="preserve">= 7 \* GB3</w:instrText>
      </w:r>
      <w:r>
        <w:rPr>
          <w:rFonts w:ascii="仿宋" w:hAnsi="仿宋" w:eastAsia="仿宋" w:cs="仿宋_GB2312"/>
          <w:sz w:val="28"/>
          <w:szCs w:val="28"/>
        </w:rPr>
        <w:instrText xml:space="preserve"> </w:instrText>
      </w:r>
      <w:r>
        <w:rPr>
          <w:rFonts w:ascii="仿宋" w:hAnsi="仿宋" w:eastAsia="仿宋" w:cs="仿宋_GB2312"/>
          <w:sz w:val="28"/>
          <w:szCs w:val="28"/>
        </w:rPr>
        <w:fldChar w:fldCharType="separate"/>
      </w:r>
      <w:r>
        <w:rPr>
          <w:rFonts w:hint="eastAsia" w:ascii="仿宋" w:hAnsi="仿宋" w:eastAsia="仿宋" w:cs="仿宋_GB2312"/>
          <w:sz w:val="28"/>
          <w:szCs w:val="28"/>
        </w:rPr>
        <w:t>⑦</w:t>
      </w:r>
      <w:r>
        <w:rPr>
          <w:rFonts w:ascii="仿宋" w:hAnsi="仿宋" w:eastAsia="仿宋" w:cs="仿宋_GB2312"/>
          <w:sz w:val="28"/>
          <w:szCs w:val="28"/>
        </w:rPr>
        <w:fldChar w:fldCharType="end"/>
      </w:r>
      <w:r>
        <w:rPr>
          <w:rFonts w:hint="eastAsia" w:ascii="仿宋" w:hAnsi="仿宋" w:eastAsia="仿宋" w:cs="仿宋_GB2312"/>
          <w:sz w:val="28"/>
          <w:szCs w:val="28"/>
        </w:rPr>
        <w:t>国土资源和规划部门批准文件(属于分割、合并不动产情形的提交);</w:t>
      </w:r>
    </w:p>
    <w:p>
      <w:pPr>
        <w:pStyle w:val="9"/>
        <w:ind w:firstLine="560"/>
        <w:rPr>
          <w:rFonts w:ascii="仿宋" w:hAnsi="仿宋" w:eastAsia="仿宋" w:cs="Times New Roman"/>
          <w:sz w:val="28"/>
          <w:szCs w:val="28"/>
        </w:rPr>
      </w:pPr>
      <w:r>
        <w:rPr>
          <w:rFonts w:hint="eastAsia" w:ascii="仿宋" w:hAnsi="仿宋" w:eastAsia="仿宋" w:cs="仿宋_GB2312"/>
          <w:sz w:val="28"/>
          <w:szCs w:val="28"/>
        </w:rPr>
        <w:t>4、</w:t>
      </w:r>
      <w:r>
        <w:rPr>
          <w:rFonts w:hint="eastAsia" w:ascii="仿宋" w:hAnsi="仿宋" w:eastAsia="仿宋"/>
          <w:color w:val="000000"/>
          <w:sz w:val="28"/>
          <w:szCs w:val="28"/>
        </w:rPr>
        <w:t>土地出让金或土地租金缴纳凭证；</w:t>
      </w:r>
    </w:p>
    <w:p>
      <w:pPr>
        <w:pStyle w:val="9"/>
        <w:ind w:firstLine="560"/>
        <w:rPr>
          <w:rFonts w:ascii="仿宋" w:hAnsi="仿宋" w:eastAsia="仿宋"/>
          <w:sz w:val="28"/>
          <w:szCs w:val="28"/>
        </w:rPr>
      </w:pPr>
      <w:r>
        <w:rPr>
          <w:rFonts w:hint="eastAsia" w:ascii="仿宋" w:hAnsi="仿宋" w:eastAsia="仿宋"/>
          <w:sz w:val="28"/>
          <w:szCs w:val="28"/>
        </w:rPr>
        <w:t>5、不动产权属证书复印件；</w:t>
      </w:r>
    </w:p>
    <w:p>
      <w:pPr>
        <w:pStyle w:val="9"/>
        <w:ind w:firstLine="560"/>
        <w:rPr>
          <w:rFonts w:ascii="仿宋" w:hAnsi="仿宋" w:eastAsia="仿宋" w:cs="Times New Roman"/>
          <w:sz w:val="28"/>
          <w:szCs w:val="28"/>
        </w:rPr>
      </w:pPr>
      <w:r>
        <w:rPr>
          <w:rFonts w:hint="eastAsia" w:ascii="仿宋" w:hAnsi="仿宋" w:eastAsia="仿宋"/>
          <w:sz w:val="28"/>
          <w:szCs w:val="28"/>
        </w:rPr>
        <w:t>6、</w:t>
      </w:r>
      <w:r>
        <w:rPr>
          <w:rFonts w:hint="eastAsia" w:ascii="仿宋" w:hAnsi="仿宋" w:eastAsia="仿宋"/>
          <w:color w:val="000000"/>
          <w:sz w:val="28"/>
          <w:szCs w:val="28"/>
        </w:rPr>
        <w:t>权籍调查成果（</w:t>
      </w:r>
      <w:r>
        <w:rPr>
          <w:rFonts w:hint="eastAsia" w:ascii="仿宋" w:hAnsi="仿宋" w:eastAsia="仿宋" w:cs="仿宋_GB2312"/>
          <w:sz w:val="28"/>
          <w:szCs w:val="28"/>
        </w:rPr>
        <w:t>登记机构已有资料的不提交</w:t>
      </w:r>
      <w:r>
        <w:rPr>
          <w:rFonts w:hint="eastAsia" w:ascii="仿宋" w:hAnsi="仿宋" w:eastAsia="仿宋"/>
          <w:color w:val="000000"/>
          <w:sz w:val="28"/>
          <w:szCs w:val="28"/>
        </w:rPr>
        <w:t>）。</w:t>
      </w:r>
    </w:p>
    <w:p>
      <w:pPr>
        <w:ind w:firstLine="138" w:firstLineChars="49"/>
        <w:jc w:val="left"/>
        <w:rPr>
          <w:rFonts w:ascii="仿宋" w:hAnsi="仿宋" w:eastAsia="仿宋" w:cs="宋体"/>
          <w:sz w:val="28"/>
          <w:szCs w:val="28"/>
        </w:rPr>
      </w:pPr>
      <w:r>
        <w:rPr>
          <w:rFonts w:hint="eastAsia" w:ascii="仿宋" w:hAnsi="仿宋" w:eastAsia="仿宋"/>
          <w:b/>
          <w:sz w:val="28"/>
          <w:szCs w:val="28"/>
        </w:rPr>
        <w:t>八、办理流程：</w:t>
      </w:r>
      <w:r>
        <w:rPr>
          <w:rFonts w:hint="eastAsia" w:ascii="仿宋" w:hAnsi="仿宋" w:eastAsia="仿宋" w:cs="宋体"/>
          <w:sz w:val="28"/>
          <w:szCs w:val="28"/>
        </w:rPr>
        <w:t>受理—审核—登簿</w:t>
      </w:r>
    </w:p>
    <w:p>
      <w:pPr>
        <w:ind w:firstLine="138" w:firstLineChars="49"/>
        <w:jc w:val="left"/>
        <w:rPr>
          <w:rFonts w:ascii="仿宋" w:hAnsi="仿宋" w:eastAsia="仿宋"/>
          <w:sz w:val="28"/>
          <w:szCs w:val="28"/>
        </w:rPr>
      </w:pPr>
      <w:r>
        <w:rPr>
          <w:rFonts w:hint="eastAsia" w:ascii="仿宋" w:hAnsi="仿宋" w:eastAsia="仿宋"/>
          <w:b/>
          <w:sz w:val="28"/>
          <w:szCs w:val="28"/>
        </w:rPr>
        <w:t>九、法定办理时限：</w:t>
      </w:r>
      <w:r>
        <w:rPr>
          <w:rFonts w:hint="eastAsia" w:ascii="仿宋" w:hAnsi="仿宋" w:eastAsia="仿宋"/>
          <w:sz w:val="28"/>
          <w:szCs w:val="28"/>
        </w:rPr>
        <w:t>30个工作日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十、承诺办理时限：</w:t>
      </w:r>
      <w:r>
        <w:rPr>
          <w:rFonts w:hint="eastAsia" w:ascii="仿宋" w:hAnsi="仿宋" w:eastAsia="仿宋"/>
          <w:sz w:val="28"/>
          <w:szCs w:val="28"/>
        </w:rPr>
        <w:t>5个工作日</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十一、发放证照情况：</w:t>
      </w:r>
      <w:r>
        <w:rPr>
          <w:rFonts w:hint="eastAsia" w:ascii="仿宋" w:hAnsi="仿宋" w:eastAsia="仿宋"/>
          <w:sz w:val="28"/>
          <w:szCs w:val="28"/>
        </w:rPr>
        <w:t>不动产权证书</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十二、收费标准：</w:t>
      </w:r>
      <w:r>
        <w:rPr>
          <w:rFonts w:hint="eastAsia" w:ascii="仿宋" w:hAnsi="仿宋" w:eastAsia="仿宋"/>
          <w:bCs/>
          <w:sz w:val="28"/>
          <w:szCs w:val="28"/>
        </w:rPr>
        <w:t>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十三、收费依据：</w:t>
      </w:r>
    </w:p>
    <w:p>
      <w:pPr>
        <w:widowControl/>
        <w:tabs>
          <w:tab w:val="center" w:pos="4201"/>
          <w:tab w:val="right" w:leader="dot" w:pos="9298"/>
        </w:tabs>
        <w:autoSpaceDE w:val="0"/>
        <w:autoSpaceDN w:val="0"/>
        <w:ind w:firstLine="700" w:firstLineChars="250"/>
        <w:rPr>
          <w:rFonts w:ascii="仿宋" w:hAnsi="仿宋" w:eastAsia="仿宋" w:cs="宋体"/>
          <w:kern w:val="0"/>
          <w:sz w:val="28"/>
          <w:szCs w:val="28"/>
        </w:rPr>
      </w:pPr>
      <w:r>
        <w:rPr>
          <w:rFonts w:hint="eastAsia" w:ascii="仿宋" w:hAnsi="仿宋" w:eastAsia="仿宋" w:cs="宋体"/>
          <w:kern w:val="0"/>
          <w:sz w:val="28"/>
          <w:szCs w:val="28"/>
        </w:rPr>
        <w:t>1、《财政部、国家发展改革委关于不动产登记收费有关政策问题的通知》（财税【2016】79号）</w:t>
      </w:r>
    </w:p>
    <w:p>
      <w:pPr>
        <w:pStyle w:val="5"/>
        <w:shd w:val="clear" w:color="auto" w:fill="FFFFFF"/>
        <w:spacing w:before="0" w:beforeAutospacing="0" w:after="225" w:afterAutospacing="0"/>
        <w:rPr>
          <w:rFonts w:hint="eastAsia" w:ascii="仿宋" w:hAnsi="仿宋" w:eastAsia="仿宋"/>
          <w:sz w:val="28"/>
          <w:szCs w:val="28"/>
        </w:rPr>
      </w:pPr>
      <w:r>
        <w:rPr>
          <w:rFonts w:hint="eastAsia" w:ascii="仿宋" w:hAnsi="仿宋" w:eastAsia="仿宋"/>
          <w:sz w:val="28"/>
          <w:szCs w:val="28"/>
        </w:rPr>
        <w:t xml:space="preserve">     2、《财政部、国家发展改革委关于减免部分行政事业性收费有关政策的通知》（财税【2019】45号）</w:t>
      </w:r>
    </w:p>
    <w:p>
      <w:pPr>
        <w:widowControl/>
        <w:tabs>
          <w:tab w:val="center" w:pos="4201"/>
          <w:tab w:val="right" w:leader="dot" w:pos="9298"/>
        </w:tabs>
        <w:autoSpaceDE w:val="0"/>
        <w:autoSpaceDN w:val="0"/>
        <w:ind w:firstLine="700" w:firstLineChars="250"/>
        <w:rPr>
          <w:rFonts w:hint="eastAsia" w:ascii="仿宋" w:hAnsi="仿宋" w:eastAsia="仿宋"/>
          <w:kern w:val="0"/>
          <w:sz w:val="28"/>
          <w:szCs w:val="28"/>
        </w:rPr>
      </w:pPr>
      <w:r>
        <w:rPr>
          <w:rFonts w:hint="eastAsia" w:ascii="仿宋" w:hAnsi="仿宋" w:eastAsia="仿宋" w:cs="宋体"/>
          <w:kern w:val="0"/>
          <w:sz w:val="28"/>
          <w:szCs w:val="28"/>
        </w:rPr>
        <w:t>3、《国家发展改革委、财政部关于不动产登记收费标准等有关问题的通知》（发改价格规【2016】2559号）</w:t>
      </w:r>
    </w:p>
    <w:p>
      <w:pPr>
        <w:ind w:firstLine="138" w:firstLineChars="49"/>
        <w:rPr>
          <w:rFonts w:ascii="仿宋" w:hAnsi="仿宋" w:eastAsia="仿宋" w:cs="宋体"/>
          <w:kern w:val="0"/>
          <w:sz w:val="28"/>
          <w:szCs w:val="28"/>
        </w:rPr>
      </w:pPr>
      <w:r>
        <w:rPr>
          <w:rFonts w:hint="eastAsia" w:ascii="仿宋" w:hAnsi="仿宋" w:eastAsia="仿宋"/>
          <w:b/>
          <w:sz w:val="28"/>
          <w:szCs w:val="28"/>
        </w:rPr>
        <w:t>十四、</w:t>
      </w:r>
      <w:r>
        <w:rPr>
          <w:rFonts w:hint="eastAsia" w:ascii="仿宋" w:hAnsi="仿宋" w:eastAsia="仿宋" w:cs="宋体"/>
          <w:b/>
          <w:kern w:val="0"/>
          <w:sz w:val="28"/>
          <w:szCs w:val="28"/>
        </w:rPr>
        <w:t>表格下载：</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b/>
          <w:sz w:val="28"/>
          <w:szCs w:val="28"/>
        </w:rPr>
      </w:pPr>
      <w:r>
        <w:rPr>
          <w:rFonts w:hint="eastAsia" w:ascii="仿宋" w:hAnsi="仿宋" w:eastAsia="仿宋"/>
          <w:b/>
          <w:sz w:val="28"/>
          <w:szCs w:val="28"/>
        </w:rPr>
        <w:t>十五、填写示例：</w:t>
      </w:r>
      <w:r>
        <w:fldChar w:fldCharType="begin"/>
      </w:r>
      <w:r>
        <w:instrText xml:space="preserve"> HYPERLINK "https://zwfw.fujian.gov.cn/" </w:instrText>
      </w:r>
      <w:r>
        <w:fldChar w:fldCharType="separate"/>
      </w:r>
      <w:r>
        <w:rPr>
          <w:rStyle w:val="7"/>
          <w:rFonts w:eastAsia="仿宋" w:cs="宋体"/>
          <w:kern w:val="0"/>
          <w:sz w:val="28"/>
          <w:szCs w:val="28"/>
        </w:rPr>
        <w:t>https://zwfw.fujian.gov.cn/</w:t>
      </w:r>
      <w:r>
        <w:rPr>
          <w:rStyle w:val="7"/>
          <w:rFonts w:eastAsia="仿宋" w:cs="宋体"/>
          <w:kern w:val="0"/>
          <w:sz w:val="28"/>
          <w:szCs w:val="28"/>
        </w:rPr>
        <w:fldChar w:fldCharType="end"/>
      </w:r>
    </w:p>
    <w:p>
      <w:pPr>
        <w:spacing w:line="560" w:lineRule="exact"/>
        <w:ind w:firstLine="141" w:firstLineChars="50"/>
        <w:rPr>
          <w:rFonts w:ascii="仿宋" w:hAnsi="仿宋" w:eastAsia="仿宋"/>
          <w:sz w:val="28"/>
          <w:szCs w:val="28"/>
        </w:rPr>
      </w:pPr>
      <w:r>
        <w:rPr>
          <w:rFonts w:hint="eastAsia" w:ascii="仿宋" w:hAnsi="仿宋" w:eastAsia="仿宋"/>
          <w:b/>
          <w:sz w:val="28"/>
          <w:szCs w:val="28"/>
        </w:rPr>
        <w:t>十六、投诉电话：</w:t>
      </w:r>
      <w:r>
        <w:rPr>
          <w:rFonts w:hint="eastAsia" w:ascii="仿宋" w:hAnsi="仿宋" w:eastAsia="仿宋"/>
          <w:sz w:val="28"/>
          <w:szCs w:val="28"/>
        </w:rPr>
        <w:t>12345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十七、咨询电话：</w:t>
      </w:r>
      <w:r>
        <w:rPr>
          <w:rFonts w:hint="eastAsia" w:ascii="仿宋" w:hAnsi="仿宋" w:eastAsia="仿宋"/>
          <w:sz w:val="28"/>
          <w:szCs w:val="28"/>
        </w:rPr>
        <w:t>0598-8719035</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十八、办公时间：</w:t>
      </w:r>
      <w:r>
        <w:rPr>
          <w:rFonts w:hint="eastAsia" w:ascii="仿宋" w:hAnsi="仿宋" w:eastAsia="仿宋"/>
          <w:sz w:val="28"/>
          <w:szCs w:val="28"/>
        </w:rPr>
        <w:t>上午8：00—12：00；下午3：00—6：00（夏令时）</w:t>
      </w:r>
    </w:p>
    <w:p>
      <w:pPr>
        <w:spacing w:line="560" w:lineRule="exact"/>
        <w:ind w:firstLine="137" w:firstLineChars="49"/>
        <w:rPr>
          <w:rFonts w:ascii="仿宋" w:hAnsi="仿宋" w:eastAsia="仿宋"/>
          <w:sz w:val="28"/>
          <w:szCs w:val="28"/>
        </w:rPr>
      </w:pPr>
      <w:r>
        <w:rPr>
          <w:rFonts w:hint="eastAsia" w:ascii="仿宋" w:hAnsi="仿宋" w:eastAsia="仿宋"/>
          <w:sz w:val="28"/>
          <w:szCs w:val="28"/>
        </w:rPr>
        <w:t xml:space="preserve">                 上午8：00—12：00；下午2：30—5：30（冬令时）</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十九、办公地址：</w:t>
      </w:r>
      <w:r>
        <w:rPr>
          <w:rFonts w:hint="eastAsia" w:ascii="仿宋" w:hAnsi="仿宋" w:eastAsia="仿宋"/>
          <w:sz w:val="28"/>
          <w:szCs w:val="28"/>
        </w:rPr>
        <w:t>宁化县万星广场1幢3楼行政服务中心不动产登记中心窗口</w:t>
      </w:r>
    </w:p>
    <w:p>
      <w:pPr>
        <w:ind w:left="2827" w:leftChars="49" w:hanging="2670" w:hangingChars="950"/>
        <w:rPr>
          <w:rFonts w:ascii="仿宋" w:hAnsi="仿宋" w:eastAsia="仿宋"/>
          <w:sz w:val="28"/>
          <w:szCs w:val="28"/>
        </w:rPr>
      </w:pPr>
      <w:r>
        <w:rPr>
          <w:rFonts w:hint="eastAsia" w:ascii="仿宋" w:hAnsi="仿宋" w:eastAsia="仿宋"/>
          <w:b/>
          <w:sz w:val="28"/>
          <w:szCs w:val="28"/>
        </w:rPr>
        <w:t>二十、乘车路线：</w:t>
      </w:r>
      <w:r>
        <w:rPr>
          <w:rFonts w:hint="eastAsia" w:ascii="仿宋" w:hAnsi="仿宋" w:eastAsia="仿宋"/>
          <w:sz w:val="28"/>
          <w:szCs w:val="28"/>
        </w:rPr>
        <w:t>乘1、2路公交车至宁化法院站下，往江滨北路方向步行500米；乘7、8路公交车至万星广场站下。</w:t>
      </w:r>
    </w:p>
    <w:p>
      <w:pPr>
        <w:spacing w:line="560" w:lineRule="exact"/>
        <w:ind w:firstLine="138" w:firstLineChars="49"/>
        <w:rPr>
          <w:rFonts w:ascii="仿宋" w:hAnsi="仿宋" w:eastAsia="仿宋"/>
          <w:sz w:val="28"/>
          <w:szCs w:val="28"/>
        </w:rPr>
      </w:pPr>
      <w:r>
        <w:rPr>
          <w:rFonts w:hint="eastAsia" w:ascii="仿宋" w:hAnsi="仿宋" w:eastAsia="仿宋"/>
          <w:b/>
          <w:sz w:val="28"/>
          <w:szCs w:val="28"/>
        </w:rPr>
        <w:t>二十一、状态查询：</w:t>
      </w:r>
      <w:r>
        <w:rPr>
          <w:rFonts w:hint="eastAsia" w:ascii="仿宋" w:hAnsi="仿宋" w:eastAsia="仿宋"/>
          <w:sz w:val="28"/>
          <w:szCs w:val="28"/>
        </w:rPr>
        <w:t>0598-8719035</w:t>
      </w:r>
    </w:p>
    <w:p>
      <w:pPr>
        <w:jc w:val="center"/>
      </w:pPr>
      <w:r>
        <w:drawing>
          <wp:inline distT="0" distB="0" distL="0" distR="0">
            <wp:extent cx="1329055" cy="1329055"/>
            <wp:effectExtent l="19050" t="0" r="4445" b="0"/>
            <wp:docPr id="1" name="图片 1" descr="C:\Users\Administrator\Desktop\二维码\国有房屋变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二维码\国有房屋变更.jpg"/>
                    <pic:cNvPicPr>
                      <a:picLocks noChangeAspect="1" noChangeArrowheads="1"/>
                    </pic:cNvPicPr>
                  </pic:nvPicPr>
                  <pic:blipFill>
                    <a:blip r:embed="rId4" cstate="print"/>
                    <a:srcRect/>
                    <a:stretch>
                      <a:fillRect/>
                    </a:stretch>
                  </pic:blipFill>
                  <pic:spPr>
                    <a:xfrm>
                      <a:off x="0" y="0"/>
                      <a:ext cx="1329055" cy="1329055"/>
                    </a:xfrm>
                    <a:prstGeom prst="rect">
                      <a:avLst/>
                    </a:prstGeom>
                    <a:noFill/>
                    <a:ln w="9525">
                      <a:noFill/>
                      <a:miter lim="800000"/>
                      <a:headEnd/>
                      <a:tailEnd/>
                    </a:ln>
                  </pic:spPr>
                </pic:pic>
              </a:graphicData>
            </a:graphic>
          </wp:inline>
        </w:drawing>
      </w:r>
    </w:p>
    <w:sectPr>
      <w:pgSz w:w="11907" w:h="16839"/>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58F8"/>
    <w:rsid w:val="00010F83"/>
    <w:rsid w:val="00025155"/>
    <w:rsid w:val="0004366A"/>
    <w:rsid w:val="000F55F1"/>
    <w:rsid w:val="00110285"/>
    <w:rsid w:val="00196C49"/>
    <w:rsid w:val="002560F4"/>
    <w:rsid w:val="00256607"/>
    <w:rsid w:val="002625BF"/>
    <w:rsid w:val="0034196E"/>
    <w:rsid w:val="00360451"/>
    <w:rsid w:val="003D5747"/>
    <w:rsid w:val="004458F8"/>
    <w:rsid w:val="00565CD8"/>
    <w:rsid w:val="005731C1"/>
    <w:rsid w:val="005C5294"/>
    <w:rsid w:val="005E33A8"/>
    <w:rsid w:val="006E47E7"/>
    <w:rsid w:val="006F4722"/>
    <w:rsid w:val="00732BBF"/>
    <w:rsid w:val="00751C61"/>
    <w:rsid w:val="007E5C14"/>
    <w:rsid w:val="008B253C"/>
    <w:rsid w:val="008F383F"/>
    <w:rsid w:val="00934ACE"/>
    <w:rsid w:val="00977B0C"/>
    <w:rsid w:val="0099021F"/>
    <w:rsid w:val="00A50B66"/>
    <w:rsid w:val="00AB08A0"/>
    <w:rsid w:val="00AE5FEF"/>
    <w:rsid w:val="00C960A9"/>
    <w:rsid w:val="00CC7510"/>
    <w:rsid w:val="00DC6671"/>
    <w:rsid w:val="00E12AE7"/>
    <w:rsid w:val="00EA0000"/>
    <w:rsid w:val="00EC7BD9"/>
    <w:rsid w:val="00F04F9A"/>
    <w:rsid w:val="00F2214B"/>
    <w:rsid w:val="00F95E34"/>
    <w:rsid w:val="08952680"/>
    <w:rsid w:val="16A30D31"/>
    <w:rsid w:val="44BD2AE4"/>
    <w:rsid w:val="5DAB36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qFormat/>
    <w:uiPriority w:val="99"/>
    <w:rPr>
      <w:rFonts w:cs="Times New Roman"/>
      <w:color w:val="0000FF"/>
      <w:u w:val="single"/>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Calibri" w:eastAsia="宋体" w:cs="宋体"/>
      <w:sz w:val="21"/>
      <w:szCs w:val="21"/>
      <w:lang w:val="en-US" w:eastAsia="zh-CN" w:bidi="ar-SA"/>
    </w:rPr>
  </w:style>
  <w:style w:type="character" w:customStyle="1" w:styleId="10">
    <w:name w:val="段 Char"/>
    <w:link w:val="9"/>
    <w:qFormat/>
    <w:uiPriority w:val="0"/>
    <w:rPr>
      <w:rFonts w:ascii="宋体" w:hAnsi="Calibri" w:eastAsia="宋体" w:cs="宋体"/>
      <w:kern w:val="0"/>
      <w:szCs w:val="21"/>
    </w:rPr>
  </w:style>
  <w:style w:type="character" w:customStyle="1" w:styleId="11">
    <w:name w:val="页眉 Char"/>
    <w:basedOn w:val="6"/>
    <w:link w:val="4"/>
    <w:uiPriority w:val="99"/>
    <w:rPr>
      <w:rFonts w:ascii="Times New Roman" w:hAnsi="Times New Roman" w:eastAsia="仿宋_GB2312" w:cs="Times New Roman"/>
      <w:sz w:val="18"/>
      <w:szCs w:val="18"/>
    </w:rPr>
  </w:style>
  <w:style w:type="character" w:customStyle="1" w:styleId="12">
    <w:name w:val="页脚 Char"/>
    <w:basedOn w:val="6"/>
    <w:link w:val="3"/>
    <w:qFormat/>
    <w:uiPriority w:val="99"/>
    <w:rPr>
      <w:rFonts w:ascii="Times New Roman" w:hAnsi="Times New Roman" w:eastAsia="仿宋_GB2312" w:cs="Times New Roman"/>
      <w:sz w:val="18"/>
      <w:szCs w:val="18"/>
    </w:rPr>
  </w:style>
  <w:style w:type="character" w:customStyle="1" w:styleId="13">
    <w:name w:val="批注框文本 Char"/>
    <w:basedOn w:val="6"/>
    <w:link w:val="2"/>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247</Words>
  <Characters>1411</Characters>
  <Lines>11</Lines>
  <Paragraphs>3</Paragraphs>
  <TotalTime>0</TotalTime>
  <ScaleCrop>false</ScaleCrop>
  <LinksUpToDate>false</LinksUpToDate>
  <CharactersWithSpaces>1655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2017-12-11T08:52:00Z</dcterms:created>
  <dc:creator>lenovo</dc:creator>
  <cp:lastModifiedBy>Administrator</cp:lastModifiedBy>
  <dcterms:modified xsi:type="dcterms:W3CDTF">2021-12-15T01:50:18Z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