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福建省奔鹿纺织科技有限公司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诚信案例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福建省奔鹿纺织科技有限公司“金雀”牌纱线被评为“福建名牌产品”，“奔鹿”商标被认定为“福建省著名商标”，公司先后获得“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重质量、守信誉会员单位”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、“福建省工业高成长企业”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模范职工之家</w:t>
      </w:r>
      <w:r>
        <w:rPr>
          <w:rFonts w:hint="eastAsia" w:ascii="仿宋_GB2312" w:hAnsi="仿宋_GB2312" w:eastAsia="仿宋_GB2312" w:cs="仿宋_GB2312"/>
          <w:sz w:val="32"/>
          <w:szCs w:val="32"/>
        </w:rPr>
        <w:t>"、“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2019年度福建省安康杯先进单位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”等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荣誉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成立于2013年6月，注册资金12420万元。公司总投资2.9亿元，其中固定资产投资2.2亿元，占地218.89亩，建设年产1600万米牛仔布及其12000吨配套纺纱生产项目。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公司自创建以来，以文明守法和诚信经营为企业信条，积极贯彻国家、地方相关法律法规，在发展过程中形成了“文明、诚信、责任、创新”的企业文化。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企业在诚信履约、积极履责、严把质量、维护权益等方面进行了切实有效的工作，并进行了大胆而积极有益的探索: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诚信履约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司将客户利益放在首位，切实落实合同法及相关法律法规，维护客户的权益，自觉维护合同双方的合法权益，对采购、财务、销售等关键环节进行合同法的专项培训，有效地增强了全体员依法办事、诚实守信、自觉遵守信用的意识，在公司上下形成了恪守合同信用的氛围。自公司成立至今，未发生一笔合同纠纷，同时自觉接受社会监督，遵纪守法、诚信经营，无违法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积极履责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司注重节能环保和节能减排工作，为响应国家节能减排和绿色GDP的指导方针，现有产品的噪声标准和能耗标准均符合国家要求。在生产中减少生产垃圾的产生，降低噪音污染，并结合本单位实际情况，对现有生产工艺进行了改进，大大降低了能源的消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严把质量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。产品质量是企业的生命，在生产过程中严把质量关，从原料进厂到成品出厂层层检验，全面贯彻ISO9001质量管理体系，正是严把质量关塑造了可靠耐用的社会口碑。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维护权益</w:t>
      </w:r>
      <w:r>
        <w:rPr>
          <w:rFonts w:hint="eastAsia" w:ascii="仿宋_GB2312" w:hAnsi="仿宋_GB2312" w:eastAsia="仿宋_GB2312" w:cs="仿宋_GB2312"/>
          <w:sz w:val="32"/>
          <w:szCs w:val="32"/>
        </w:rPr>
        <w:t>。全面贯彻安全生产法，强化各项安全措施，加强对企业的安全生产监督管理，全面提升安全生产管理水平，维护职工生命安全。严格执行劳动合同法，积极保障职工合法权益，按时足额缴纳保险，及时发放劳保用品和防暑防寒物品，逢年过节公司均会组织慰问困难职工，解决职工后顾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314C71D5"/>
    <w:rsid w:val="07FD6DBD"/>
    <w:rsid w:val="0BFC0E8C"/>
    <w:rsid w:val="2B7241E0"/>
    <w:rsid w:val="314C71D5"/>
    <w:rsid w:val="4922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0</TotalTime>
  <ScaleCrop>false</ScaleCrop>
  <LinksUpToDate>false</LinksUpToDate>
  <CharactersWithSpaces>326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2023-05-15T01:06:00Z</dcterms:created>
  <dc:creator>伊贰三</dc:creator>
  <cp:lastModifiedBy>东</cp:lastModifiedBy>
  <dcterms:modified xsi:type="dcterms:W3CDTF">2023-09-27T08:24:21Z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B7465145547B45028D3A8BF29D6FEE26_13</vt:lpwstr>
  </property>
</Properties>
</file>