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8"/>
          <w:sz w:val="44"/>
          <w:szCs w:val="44"/>
          <w:shd w:val="clear" w:color="auto" w:fill="FFFFFF"/>
          <w:lang w:eastAsia="zh-CN"/>
        </w:rPr>
        <w:t>方田乡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8"/>
          <w:sz w:val="44"/>
          <w:szCs w:val="44"/>
          <w:shd w:val="clear" w:color="auto" w:fill="FFFFFF"/>
        </w:rPr>
        <w:t>推进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8"/>
          <w:sz w:val="44"/>
          <w:szCs w:val="44"/>
          <w:shd w:val="clear" w:color="auto" w:fill="FFFFFF"/>
          <w:lang w:eastAsia="zh-CN"/>
        </w:rPr>
        <w:t>诚信社会建设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</w:rPr>
        <w:t>为加快推进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方田乡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</w:rPr>
        <w:t>社会信用体系建设，全面营造诚实守信的社会环境，切实提高社会信用体系建设水平。近日，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方田乡创新宣讲模式，将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</w:rPr>
        <w:t>社会信用体系建设宣传活动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搬进农家小院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</w:rPr>
        <w:t>通过送“理”进庭院的方式，让群众在家门口享受到丰盛的“学习大餐”，用生动形象的失信典型案例向现场群众说明其中的利弊，切实提高辖区群众的诚信意识和信用水平，牢固树立诚信为本、操守为重的理念。更好地推动国家的政策法规“飞入寻常百姓家”，满足群众的精神文化需求，丰富群众的日常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default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99060</wp:posOffset>
            </wp:positionV>
            <wp:extent cx="4069080" cy="3052445"/>
            <wp:effectExtent l="0" t="0" r="0" b="10795"/>
            <wp:wrapTopAndBottom/>
            <wp:docPr id="1" name="图片 1" descr="微信图片_20230827150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271503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</w:rPr>
        <w:t>依托新时代文明实践志愿服务活动，吸纳乡镇退休干部、乡土人才、热心群众，整合各类专项“网格员”，按照乡级5支队伍、村级3支队伍、每村2个家庭宣讲阵地的标准，全乡成立了14支新时代文明实践志愿宣讲队伍及18个家庭宣讲阵地，常态化开展“送理、送学、送课”进庭院等文明实践志愿服务活动50余次，汇聚了乡村治理合力。为营造诚实守信、自律互信的良好社会信用环境打下坚实基础，重点宣传社会信用体系建设内容、激励措施以及失信主体的惩戒措施等知识，为营造诚实守信、自律互信的良好社会信用环境打下基础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56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  <w:lang w:val="en-US"/>
        </w:rPr>
      </w:pPr>
      <w:bookmarkStart w:id="0" w:name="_GoBack"/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color="auto" w:fill="FFFFFF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138430</wp:posOffset>
            </wp:positionV>
            <wp:extent cx="5266690" cy="3909060"/>
            <wp:effectExtent l="0" t="0" r="10160" b="15240"/>
            <wp:wrapTopAndBottom/>
            <wp:docPr id="2" name="图片 2" descr="微信图片_2023082715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8271503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14A42C55"/>
    <w:rsid w:val="6E4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2023-08-27T07:00:00Z</dcterms:created>
  <dc:creator>qiusen</dc:creator>
  <cp:lastModifiedBy>WPS_1550111345</cp:lastModifiedBy>
  <dcterms:modified xsi:type="dcterms:W3CDTF">2023-09-03T09:06:28Z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E8BE3710B0A246C8B23A605CE78E66FA_12</vt:lpwstr>
  </property>
</Properties>
</file>