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水茜镇扎实开展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44"/>
          <w:szCs w:val="44"/>
          <w:shd w:val="clear" w:fill="FFFFFF"/>
          <w:lang w:val="en-US" w:eastAsia="zh-CN"/>
        </w:rPr>
        <w:t>食品商户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诚信经营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宣传教育活动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月3日</w:t>
      </w:r>
      <w:r>
        <w:rPr>
          <w:rFonts w:hint="eastAsia" w:ascii="仿宋" w:hAnsi="仿宋" w:eastAsia="仿宋" w:cs="仿宋"/>
          <w:sz w:val="32"/>
          <w:szCs w:val="32"/>
        </w:rPr>
        <w:t>为了更好地弘扬诚信价值文化，进一步做好“诚信建设万里行”工作，近日，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水茜</w:t>
      </w:r>
      <w:r>
        <w:rPr>
          <w:rFonts w:hint="eastAsia" w:ascii="仿宋" w:hAnsi="仿宋" w:eastAsia="仿宋" w:cs="仿宋"/>
          <w:sz w:val="32"/>
          <w:szCs w:val="32"/>
        </w:rPr>
        <w:t>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项目办、食安办</w:t>
      </w:r>
      <w:r>
        <w:rPr>
          <w:rFonts w:hint="eastAsia" w:ascii="仿宋" w:hAnsi="仿宋" w:eastAsia="仿宋" w:cs="仿宋"/>
          <w:sz w:val="32"/>
          <w:szCs w:val="32"/>
        </w:rPr>
        <w:t>等相关部门成立诚信宣传小分队，联合镇志愿服务团队在全镇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食品店铺内</w:t>
      </w:r>
      <w:r>
        <w:rPr>
          <w:rFonts w:hint="eastAsia" w:ascii="仿宋" w:hAnsi="仿宋" w:eastAsia="仿宋" w:cs="仿宋"/>
          <w:sz w:val="32"/>
          <w:szCs w:val="32"/>
        </w:rPr>
        <w:t>范围内开展诚信宣传教育活动。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在宣传活动中，镇宣传小分队深入饭店、商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场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菜市场</w:t>
      </w:r>
      <w:r>
        <w:rPr>
          <w:rFonts w:hint="eastAsia" w:ascii="仿宋" w:hAnsi="仿宋" w:eastAsia="仿宋" w:cs="仿宋"/>
          <w:sz w:val="32"/>
          <w:szCs w:val="32"/>
        </w:rPr>
        <w:t>等商户，重点围绕树立诚信典型、信用法规制度建设、信用信息共享公开、信用联合奖惩、信用产品和服务创新应用等信用建设工作进行详细讲解，鼓励、倡导业主们诚信经营、依法经营，积极参与镇村两级诚实守信好人评选活动，争做诚信典型，切实增强商户们的获得感。并通过入户宣传、利用赶集时间发放传单等形式向百姓们宣传诚信典型、弘扬诚信文化，切实增强群众的诚信意识，努力在全镇范围内营造诚实守信的良好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此次宣传活动累计发放宣传单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00余份;深入营业性场所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余家;参与人数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余人次。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32" w:lineRule="auto"/>
        <w:ind w:right="0"/>
        <w:jc w:val="both"/>
        <w:textAlignment w:val="auto"/>
        <w:rPr>
          <w:rFonts w:hint="eastAsia" w:ascii="仿宋_GB2312" w:hAnsi="Microsoft YaHei UI" w:eastAsia="仿宋_GB2312" w:cstheme="minorBidi"/>
          <w:color w:val="191919"/>
          <w:spacing w:val="5"/>
          <w:kern w:val="2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_GB2312" w:hAnsi="Microsoft YaHei UI" w:eastAsia="仿宋_GB2312" w:cstheme="minorBidi"/>
          <w:color w:val="191919"/>
          <w:spacing w:val="5"/>
          <w:kern w:val="2"/>
          <w:sz w:val="30"/>
          <w:szCs w:val="30"/>
          <w:shd w:val="clear" w:color="auto" w:fill="FFFFFF"/>
          <w:lang w:val="en-US" w:eastAsia="zh-CN" w:bidi="ar-SA"/>
        </w:rPr>
        <w:drawing>
          <wp:inline distT="0" distB="0" distL="114300" distR="114300">
            <wp:extent cx="5539105" cy="4153535"/>
            <wp:effectExtent l="0" t="0" r="10795" b="12065"/>
            <wp:docPr id="4" name="图片 4" descr="06463db3ab9e1f52d4b6f121ca51d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6463db3ab9e1f52d4b6f121ca51d8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9105" cy="415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587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00172A27"/>
    <w:rsid w:val="00172A27"/>
    <w:rsid w:val="00190C40"/>
    <w:rsid w:val="004D398C"/>
    <w:rsid w:val="00875D07"/>
    <w:rsid w:val="00E52298"/>
    <w:rsid w:val="0E1D122B"/>
    <w:rsid w:val="1E592455"/>
    <w:rsid w:val="1EB27583"/>
    <w:rsid w:val="25A20679"/>
    <w:rsid w:val="2E857FD8"/>
    <w:rsid w:val="36826005"/>
    <w:rsid w:val="39136F86"/>
    <w:rsid w:val="3B673429"/>
    <w:rsid w:val="3C9B04FB"/>
    <w:rsid w:val="458F2258"/>
    <w:rsid w:val="48564111"/>
    <w:rsid w:val="4EBE304F"/>
    <w:rsid w:val="523A1A68"/>
    <w:rsid w:val="570C26D2"/>
    <w:rsid w:val="62693FFD"/>
    <w:rsid w:val="66B66C48"/>
    <w:rsid w:val="69830BD7"/>
    <w:rsid w:val="764C17F9"/>
    <w:rsid w:val="7A787697"/>
    <w:rsid w:val="7C4B191A"/>
    <w:rsid w:val="7EC7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 w:line="560" w:lineRule="exact"/>
      <w:ind w:left="420" w:leftChars="200" w:firstLine="420" w:firstLineChars="200"/>
      <w:jc w:val="both"/>
      <w:textAlignment w:val="baseline"/>
    </w:pPr>
    <w:rPr>
      <w:rFonts w:ascii="Times New Roman" w:hAnsi="Times New Roman" w:eastAsia="方正仿宋简体"/>
    </w:r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191919"/>
      <w:u w:val="none"/>
    </w:rPr>
  </w:style>
  <w:style w:type="character" w:styleId="9">
    <w:name w:val="Hyperlink"/>
    <w:basedOn w:val="7"/>
    <w:qFormat/>
    <w:uiPriority w:val="0"/>
    <w:rPr>
      <w:color w:val="191919"/>
      <w:u w:val="none"/>
    </w:rPr>
  </w:style>
  <w:style w:type="paragraph" w:customStyle="1" w:styleId="10">
    <w:name w:val="ql-bloc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368</Words>
  <Characters>372</Characters>
  <Lines>2</Lines>
  <Paragraphs>1</Paragraphs>
  <TotalTime>2</TotalTime>
  <ScaleCrop>false</ScaleCrop>
  <LinksUpToDate>false</LinksUpToDate>
  <CharactersWithSpaces>372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WPS_1550111345</cp:lastModifiedBy>
  <dcterms:modified xsi:type="dcterms:W3CDTF">2023-09-03T09:26:09Z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551D499E2E4B454CA058D6AC4D8477AC</vt:lpwstr>
  </property>
</Properties>
</file>