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PingFangSC-Medium" w:eastAsia="方正小标宋简体" w:cs="Arial"/>
          <w:sz w:val="44"/>
          <w:szCs w:val="44"/>
        </w:rPr>
        <w:t>诚实立身、信誉兴业</w:t>
      </w:r>
      <w:r>
        <w:rPr>
          <w:rFonts w:hint="eastAsia" w:ascii="方正小标宋简体" w:hAnsi="PingFangSC-Medium" w:eastAsia="方正小标宋简体" w:cs="Arial"/>
          <w:sz w:val="44"/>
          <w:szCs w:val="44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 宁化县湖村镇和性碳酸钙负责人肖挺峰，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几年如一日诚信经营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碳酸钙生产经营活动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、照章纳税、热心公益事亚、奉献社会，体现了一位不同公民的高尚情操。他严格要求自己，在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湖村镇党委、政府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统一领导下，始终牢固树立全心全意服务居民，为人民服务的宗旨，充分发挥所学之长，以顽强的精神和坚韧的意志艰苦奋斗、遵纪守法，遵守社会公德，道德行为良好，无行政执法部门的处罚记录和公安司法部门的违法犯罪记录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在从事生产经营活动中，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他始终坚持诚信经营，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不制售假冒伪劣商品，自觉维护消费者的合法权益，无恶意侵害消费者合法权益案件。遵纪守法，遵寸社会公德，道德行为良好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。在生产经营活动中能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依法签订履行经济合同，无合同违约行为，无逃费债务行为。按时参加并通过工商年检验照，经营活动符合各项登记事项，是工商系统信用记录中为良好记录的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工业企业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，依法照章纳税，无偷税漏税。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087340B"/>
    <w:rsid w:val="0C781090"/>
    <w:rsid w:val="0D724C46"/>
    <w:rsid w:val="1817727B"/>
    <w:rsid w:val="508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503</Characters>
  <Lines>0</Lines>
  <Paragraphs>0</Paragraphs>
  <TotalTime>1</TotalTime>
  <ScaleCrop>false</ScaleCrop>
  <LinksUpToDate>false</LinksUpToDate>
  <CharactersWithSpaces>503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2022-11-15T01:08:00Z</dcterms:created>
  <dc:creator>Administrator</dc:creator>
  <cp:lastModifiedBy>WPS_1550111345</cp:lastModifiedBy>
  <dcterms:modified xsi:type="dcterms:W3CDTF">2023-07-26T09:35:28Z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1BC4BF96711E4886B96875E54E75CEE3</vt:lpwstr>
  </property>
</Properties>
</file>