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226" w:beforeAutospacing="0" w:after="0" w:afterAutospacing="0" w:line="450" w:lineRule="atLeast"/>
        <w:ind w:left="0" w:right="0"/>
        <w:jc w:val="center"/>
      </w:pPr>
      <w:r>
        <w:rPr>
          <w:rStyle w:val="5"/>
          <w:rFonts w:hint="eastAsia" w:ascii="宋体" w:hAnsi="宋体" w:eastAsia="宋体" w:cs="宋体"/>
          <w:color w:val="333333"/>
          <w:sz w:val="36"/>
          <w:szCs w:val="36"/>
          <w:shd w:val="clear" w:fill="FFFFFF"/>
        </w:rPr>
        <w:t>中华人民共和国卫生部令</w:t>
      </w:r>
    </w:p>
    <w:p>
      <w:pPr>
        <w:pStyle w:val="2"/>
        <w:keepNext w:val="0"/>
        <w:keepLines w:val="0"/>
        <w:widowControl/>
        <w:suppressLineNumbers w:val="0"/>
        <w:spacing w:before="226" w:beforeAutospacing="0" w:after="0" w:afterAutospacing="0" w:line="450" w:lineRule="atLeast"/>
        <w:ind w:left="0" w:right="0"/>
        <w:jc w:val="center"/>
      </w:pPr>
      <w:r>
        <w:rPr>
          <w:rFonts w:hint="eastAsia" w:ascii="宋体" w:hAnsi="宋体" w:eastAsia="宋体" w:cs="宋体"/>
          <w:color w:val="333333"/>
          <w:sz w:val="24"/>
          <w:szCs w:val="24"/>
          <w:shd w:val="clear" w:fill="FFFFFF"/>
        </w:rPr>
        <w:t>第　</w:t>
      </w:r>
      <w:r>
        <w:rPr>
          <w:rStyle w:val="5"/>
          <w:rFonts w:hint="eastAsia" w:ascii="宋体" w:hAnsi="宋体" w:eastAsia="宋体" w:cs="宋体"/>
          <w:color w:val="333333"/>
          <w:sz w:val="24"/>
          <w:szCs w:val="24"/>
          <w:shd w:val="clear" w:fill="FFFFFF"/>
        </w:rPr>
        <w:t>64</w:t>
      </w:r>
      <w:r>
        <w:rPr>
          <w:rFonts w:hint="eastAsia" w:ascii="宋体" w:hAnsi="宋体" w:eastAsia="宋体" w:cs="宋体"/>
          <w:color w:val="333333"/>
          <w:sz w:val="24"/>
          <w:szCs w:val="24"/>
          <w:shd w:val="clear" w:fill="FFFFFF"/>
        </w:rPr>
        <w:t>　号</w:t>
      </w:r>
    </w:p>
    <w:p>
      <w:pPr>
        <w:pStyle w:val="2"/>
        <w:keepNext w:val="0"/>
        <w:keepLines w:val="0"/>
        <w:widowControl/>
        <w:suppressLineNumbers w:val="0"/>
        <w:spacing w:before="226" w:beforeAutospacing="0" w:after="0" w:afterAutospacing="0" w:line="450" w:lineRule="atLeast"/>
        <w:ind w:left="0" w:right="0"/>
      </w:pPr>
      <w:r>
        <w:rPr>
          <w:rFonts w:hint="eastAsia" w:ascii="宋体" w:hAnsi="宋体" w:eastAsia="宋体" w:cs="宋体"/>
          <w:color w:val="333333"/>
          <w:sz w:val="24"/>
          <w:szCs w:val="24"/>
          <w:shd w:val="clear" w:fill="FFFFFF"/>
        </w:rPr>
        <w:t>　　《</w:t>
      </w:r>
      <w:bookmarkStart w:id="0" w:name="_GoBack"/>
      <w:r>
        <w:rPr>
          <w:rFonts w:hint="eastAsia" w:ascii="宋体" w:hAnsi="宋体" w:eastAsia="宋体" w:cs="宋体"/>
          <w:color w:val="333333"/>
          <w:sz w:val="24"/>
          <w:szCs w:val="24"/>
          <w:shd w:val="clear" w:fill="FFFFFF"/>
        </w:rPr>
        <w:t>新生儿疾病筛查管理办法</w:t>
      </w:r>
      <w:bookmarkEnd w:id="0"/>
      <w:r>
        <w:rPr>
          <w:rFonts w:hint="eastAsia" w:ascii="宋体" w:hAnsi="宋体" w:eastAsia="宋体" w:cs="宋体"/>
          <w:color w:val="333333"/>
          <w:sz w:val="24"/>
          <w:szCs w:val="24"/>
          <w:shd w:val="clear" w:fill="FFFFFF"/>
        </w:rPr>
        <w:t>》已经2008年12月1日卫生部部务会议讨论通过，现予发布，自2009年6月1日起施行。</w:t>
      </w:r>
    </w:p>
    <w:p>
      <w:pPr>
        <w:pStyle w:val="2"/>
        <w:keepNext w:val="0"/>
        <w:keepLines w:val="0"/>
        <w:widowControl/>
        <w:suppressLineNumbers w:val="0"/>
        <w:spacing w:before="226" w:beforeAutospacing="0" w:after="0" w:afterAutospacing="0" w:line="450" w:lineRule="atLeast"/>
        <w:ind w:left="0" w:right="0"/>
        <w:jc w:val="right"/>
      </w:pPr>
      <w:r>
        <w:rPr>
          <w:rFonts w:hint="eastAsia" w:ascii="宋体" w:hAnsi="宋体" w:eastAsia="宋体" w:cs="宋体"/>
          <w:color w:val="333333"/>
          <w:sz w:val="24"/>
          <w:szCs w:val="24"/>
          <w:shd w:val="clear" w:fill="FFFFFF"/>
        </w:rPr>
        <w:t>部　长　　陈　竺　　　　　　　</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二〇〇九年二月十六日　　　</w:t>
      </w:r>
    </w:p>
    <w:p>
      <w:pPr>
        <w:pStyle w:val="2"/>
        <w:keepNext w:val="0"/>
        <w:keepLines w:val="0"/>
        <w:widowControl/>
        <w:suppressLineNumbers w:val="0"/>
        <w:spacing w:before="226" w:beforeAutospacing="0" w:after="0" w:afterAutospacing="0" w:line="450" w:lineRule="atLeast"/>
        <w:ind w:left="0" w:right="0"/>
      </w:pPr>
      <w:r>
        <w:rPr>
          <w:rFonts w:hint="eastAsia" w:ascii="宋体" w:hAnsi="宋体" w:eastAsia="宋体" w:cs="宋体"/>
          <w:color w:val="333333"/>
          <w:sz w:val="24"/>
          <w:szCs w:val="24"/>
          <w:shd w:val="clear" w:fill="FFFFFF"/>
        </w:rPr>
        <w:t> </w:t>
      </w:r>
    </w:p>
    <w:p>
      <w:pPr>
        <w:pStyle w:val="2"/>
        <w:keepNext w:val="0"/>
        <w:keepLines w:val="0"/>
        <w:widowControl/>
        <w:suppressLineNumbers w:val="0"/>
        <w:spacing w:before="226" w:beforeAutospacing="0" w:after="0" w:afterAutospacing="0" w:line="450" w:lineRule="atLeast"/>
        <w:ind w:left="0" w:right="0"/>
        <w:jc w:val="center"/>
      </w:pPr>
      <w:r>
        <w:rPr>
          <w:rStyle w:val="5"/>
          <w:rFonts w:hint="eastAsia" w:ascii="宋体" w:hAnsi="宋体" w:eastAsia="宋体" w:cs="宋体"/>
          <w:color w:val="333333"/>
          <w:sz w:val="36"/>
          <w:szCs w:val="36"/>
          <w:shd w:val="clear" w:fill="FFFFFF"/>
        </w:rPr>
        <w:t>新生儿疾病筛查管理办法</w:t>
      </w:r>
    </w:p>
    <w:p>
      <w:pPr>
        <w:pStyle w:val="2"/>
        <w:keepNext w:val="0"/>
        <w:keepLines w:val="0"/>
        <w:widowControl/>
        <w:suppressLineNumbers w:val="0"/>
        <w:spacing w:before="226" w:beforeAutospacing="0" w:after="0" w:afterAutospacing="0" w:line="450" w:lineRule="atLeast"/>
        <w:ind w:left="0" w:right="0"/>
      </w:pPr>
      <w:r>
        <w:rPr>
          <w:rFonts w:hint="eastAsia" w:ascii="宋体" w:hAnsi="宋体" w:eastAsia="宋体" w:cs="宋体"/>
          <w:color w:val="333333"/>
          <w:sz w:val="24"/>
          <w:szCs w:val="24"/>
          <w:shd w:val="clear" w:fill="FFFFFF"/>
        </w:rPr>
        <w:t>　　</w:t>
      </w:r>
      <w:r>
        <w:rPr>
          <w:rStyle w:val="5"/>
          <w:rFonts w:hint="eastAsia" w:ascii="宋体" w:hAnsi="宋体" w:eastAsia="宋体" w:cs="宋体"/>
          <w:color w:val="333333"/>
          <w:sz w:val="24"/>
          <w:szCs w:val="24"/>
          <w:shd w:val="clear" w:fill="FFFFFF"/>
        </w:rPr>
        <w:t>第一条</w:t>
      </w:r>
      <w:r>
        <w:rPr>
          <w:rFonts w:hint="eastAsia" w:ascii="宋体" w:hAnsi="宋体" w:eastAsia="宋体" w:cs="宋体"/>
          <w:color w:val="333333"/>
          <w:sz w:val="24"/>
          <w:szCs w:val="24"/>
          <w:shd w:val="clear" w:fill="FFFFFF"/>
        </w:rPr>
        <w:t>　为规范新生儿疾病筛查的管理，保证新生儿疾病筛查工作质量，依据《中华人民共和国母婴保健法》和《中华人民共和国母婴保健法实施办法》，制定本办法。</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5"/>
          <w:rFonts w:hint="eastAsia" w:ascii="宋体" w:hAnsi="宋体" w:eastAsia="宋体" w:cs="宋体"/>
          <w:color w:val="333333"/>
          <w:sz w:val="24"/>
          <w:szCs w:val="24"/>
          <w:shd w:val="clear" w:fill="FFFFFF"/>
        </w:rPr>
        <w:t>第二条</w:t>
      </w:r>
      <w:r>
        <w:rPr>
          <w:rFonts w:hint="eastAsia" w:ascii="宋体" w:hAnsi="宋体" w:eastAsia="宋体" w:cs="宋体"/>
          <w:color w:val="333333"/>
          <w:sz w:val="24"/>
          <w:szCs w:val="24"/>
          <w:shd w:val="clear" w:fill="FFFFFF"/>
        </w:rPr>
        <w:t>　本办法所称新生儿疾病筛查是指在新生儿期对严重危害新生儿健康的先天性、遗传性疾病施行专项检查，提供早期诊断和治疗的母婴保健技术。</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5"/>
          <w:rFonts w:hint="eastAsia" w:ascii="宋体" w:hAnsi="宋体" w:eastAsia="宋体" w:cs="宋体"/>
          <w:color w:val="333333"/>
          <w:sz w:val="24"/>
          <w:szCs w:val="24"/>
          <w:shd w:val="clear" w:fill="FFFFFF"/>
        </w:rPr>
        <w:t>第三条</w:t>
      </w:r>
      <w:r>
        <w:rPr>
          <w:rFonts w:hint="eastAsia" w:ascii="宋体" w:hAnsi="宋体" w:eastAsia="宋体" w:cs="宋体"/>
          <w:color w:val="333333"/>
          <w:sz w:val="24"/>
          <w:szCs w:val="24"/>
          <w:shd w:val="clear" w:fill="FFFFFF"/>
        </w:rPr>
        <w:t>　本办法规定的全国新生儿疾病筛查病种包括先天性甲状腺功能减低症、苯丙酮尿症等新生儿遗传代谢病和听力障碍。</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卫生部根据需要对全国新生儿疾病筛查病种进行调整。</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省、自治区、直辖市人民政府卫生行政部门可以根据本行政区域的医疗资源、群众需求、疾病发生率等实际情况，增加本行政区域内新生儿疾病筛查病种，并报卫生部备案。</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5"/>
          <w:rFonts w:hint="eastAsia" w:ascii="宋体" w:hAnsi="宋体" w:eastAsia="宋体" w:cs="宋体"/>
          <w:color w:val="333333"/>
          <w:sz w:val="24"/>
          <w:szCs w:val="24"/>
          <w:shd w:val="clear" w:fill="FFFFFF"/>
        </w:rPr>
        <w:t>第四条</w:t>
      </w:r>
      <w:r>
        <w:rPr>
          <w:rFonts w:hint="eastAsia" w:ascii="宋体" w:hAnsi="宋体" w:eastAsia="宋体" w:cs="宋体"/>
          <w:color w:val="333333"/>
          <w:sz w:val="24"/>
          <w:szCs w:val="24"/>
          <w:shd w:val="clear" w:fill="FFFFFF"/>
        </w:rPr>
        <w:t>　新生儿遗传代谢病筛查程序包括血片采集、送检、实验室检测、阳性病例确诊和治疗。</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新生儿听力筛查程序包括初筛、复筛、阳性病例确诊和治疗。</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5"/>
          <w:rFonts w:hint="eastAsia" w:ascii="宋体" w:hAnsi="宋体" w:eastAsia="宋体" w:cs="宋体"/>
          <w:color w:val="333333"/>
          <w:sz w:val="24"/>
          <w:szCs w:val="24"/>
          <w:shd w:val="clear" w:fill="FFFFFF"/>
        </w:rPr>
        <w:t>第五条</w:t>
      </w:r>
      <w:r>
        <w:rPr>
          <w:rFonts w:hint="eastAsia" w:ascii="宋体" w:hAnsi="宋体" w:eastAsia="宋体" w:cs="宋体"/>
          <w:color w:val="333333"/>
          <w:sz w:val="24"/>
          <w:szCs w:val="24"/>
          <w:shd w:val="clear" w:fill="FFFFFF"/>
        </w:rPr>
        <w:t>　新生儿疾病筛查是提高出生人口素质，减少出生缺陷的预防措施之一。各级各类医疗机构和医务人员应当在工作中开展新生儿疾病筛查的宣传教育工作。</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5"/>
          <w:rFonts w:hint="eastAsia" w:ascii="宋体" w:hAnsi="宋体" w:eastAsia="宋体" w:cs="宋体"/>
          <w:color w:val="333333"/>
          <w:sz w:val="24"/>
          <w:szCs w:val="24"/>
          <w:shd w:val="clear" w:fill="FFFFFF"/>
        </w:rPr>
        <w:t>第六条</w:t>
      </w:r>
      <w:r>
        <w:rPr>
          <w:rFonts w:hint="eastAsia" w:ascii="宋体" w:hAnsi="宋体" w:eastAsia="宋体" w:cs="宋体"/>
          <w:color w:val="333333"/>
          <w:sz w:val="24"/>
          <w:szCs w:val="24"/>
          <w:shd w:val="clear" w:fill="FFFFFF"/>
        </w:rPr>
        <w:t>　卫生部负责全国新生儿疾病筛查的监督管理工作，根据医疗需求、技术发展状况、组织与管理的需要等实际情况制定全国新生儿疾病筛查工作规划和技术规范。</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省、自治区、直辖市人民政府卫生行政部门负责本行政区域新生儿疾病筛查的监督管理工作，建立新生儿疾病筛查管理网络，组织医疗机构开展新生儿疾病筛查工作。</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5"/>
          <w:rFonts w:hint="eastAsia" w:ascii="宋体" w:hAnsi="宋体" w:eastAsia="宋体" w:cs="宋体"/>
          <w:color w:val="333333"/>
          <w:sz w:val="24"/>
          <w:szCs w:val="24"/>
          <w:shd w:val="clear" w:fill="FFFFFF"/>
        </w:rPr>
        <w:t>第七条</w:t>
      </w:r>
      <w:r>
        <w:rPr>
          <w:rFonts w:hint="eastAsia" w:ascii="宋体" w:hAnsi="宋体" w:eastAsia="宋体" w:cs="宋体"/>
          <w:color w:val="333333"/>
          <w:sz w:val="24"/>
          <w:szCs w:val="24"/>
          <w:shd w:val="clear" w:fill="FFFFFF"/>
        </w:rPr>
        <w:t>　省、自治区、直辖市人民政府卫生行政部门应当根据本行政区域的实际情况，制定本地区新生儿遗传代谢病筛查中心和新生儿听力筛查中心（以下简称新生儿疾病筛查中心）设置规划，指定具备能力的医疗机构为本行政区域新生儿疾病筛查中心。</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新生儿疾病筛查中心应当开展以下工作：</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（一）开展新生儿遗传代谢疾病筛查的实验室检测、阳性病例确诊和治疗或者听力筛查阳性病例确诊、治疗；</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（二）掌握本地区新生儿疾病筛查、诊断、治疗、转诊情况；</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（三）负责本地区新生儿疾病筛查人员培训、技术指导、质量管理和相关的健康宣传教育；</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（四）承担本地区新生儿疾病筛查有关信息的收集、统计、分析、上报和反馈工作。</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开展新生儿疾病筛查的医疗机构应当及时提供病例信息，协助新生儿疾病筛查中心做好前款工作。</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5"/>
          <w:rFonts w:hint="eastAsia" w:ascii="宋体" w:hAnsi="宋体" w:eastAsia="宋体" w:cs="宋体"/>
          <w:color w:val="333333"/>
          <w:sz w:val="24"/>
          <w:szCs w:val="24"/>
          <w:shd w:val="clear" w:fill="FFFFFF"/>
        </w:rPr>
        <w:t>第八条</w:t>
      </w:r>
      <w:r>
        <w:rPr>
          <w:rFonts w:hint="eastAsia" w:ascii="宋体" w:hAnsi="宋体" w:eastAsia="宋体" w:cs="宋体"/>
          <w:color w:val="333333"/>
          <w:sz w:val="24"/>
          <w:szCs w:val="24"/>
          <w:shd w:val="clear" w:fill="FFFFFF"/>
        </w:rPr>
        <w:t>　诊疗科目中设有产科或者儿科的医疗机构，应当按照《新生儿疾病筛查技术规范》的要求，开展新生儿遗传代谢病血片采集及送检、新生儿听力初筛及复筛工作。</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不具备开展新生儿疾病筛查血片采集、新生儿听力初筛和复筛服务条件的医疗机构，应当告知新生儿监护人到有条件的医疗机构进行新生儿疾病筛查血片采集及听力筛查。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5"/>
          <w:rFonts w:hint="eastAsia" w:ascii="宋体" w:hAnsi="宋体" w:eastAsia="宋体" w:cs="宋体"/>
          <w:color w:val="333333"/>
          <w:sz w:val="24"/>
          <w:szCs w:val="24"/>
          <w:shd w:val="clear" w:fill="FFFFFF"/>
        </w:rPr>
        <w:t>第九条</w:t>
      </w:r>
      <w:r>
        <w:rPr>
          <w:rFonts w:hint="eastAsia" w:ascii="宋体" w:hAnsi="宋体" w:eastAsia="宋体" w:cs="宋体"/>
          <w:color w:val="333333"/>
          <w:sz w:val="24"/>
          <w:szCs w:val="24"/>
          <w:shd w:val="clear" w:fill="FFFFFF"/>
        </w:rPr>
        <w:t>　新生儿遗传代谢病筛查实验室设在新生儿疾病筛查中心，并应当具备下列条件：</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（一）具有与所开展工作相适应的卫生专业技术人员，具有与所开展工作相适应的技术和设备；</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（二）符合《医疗机构临床实验室管理办法》的规定；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（三）符合《新生儿疾病筛查技术规范》的要求。</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5"/>
          <w:rFonts w:hint="eastAsia" w:ascii="宋体" w:hAnsi="宋体" w:eastAsia="宋体" w:cs="宋体"/>
          <w:color w:val="333333"/>
          <w:sz w:val="24"/>
          <w:szCs w:val="24"/>
          <w:shd w:val="clear" w:fill="FFFFFF"/>
        </w:rPr>
        <w:t>第十条</w:t>
      </w:r>
      <w:r>
        <w:rPr>
          <w:rFonts w:hint="eastAsia" w:ascii="宋体" w:hAnsi="宋体" w:eastAsia="宋体" w:cs="宋体"/>
          <w:color w:val="333333"/>
          <w:sz w:val="24"/>
          <w:szCs w:val="24"/>
          <w:shd w:val="clear" w:fill="FFFFFF"/>
        </w:rPr>
        <w:t>　新生儿遗传代谢病筛查中心发现新生儿遗传代谢病阳性病例时，应当及时通知新生儿监护人进行确诊。</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开展新生儿听力初筛、复筛的医疗机构发现新生儿疑似听力障碍的，应当及时通知新生儿监护人到新生儿听力筛查中心进行听力确诊。</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5"/>
          <w:rFonts w:hint="eastAsia" w:ascii="宋体" w:hAnsi="宋体" w:eastAsia="宋体" w:cs="宋体"/>
          <w:color w:val="333333"/>
          <w:sz w:val="24"/>
          <w:szCs w:val="24"/>
          <w:shd w:val="clear" w:fill="FFFFFF"/>
        </w:rPr>
        <w:t>第十一条</w:t>
      </w:r>
      <w:r>
        <w:rPr>
          <w:rFonts w:hint="eastAsia" w:ascii="宋体" w:hAnsi="宋体" w:eastAsia="宋体" w:cs="宋体"/>
          <w:color w:val="333333"/>
          <w:sz w:val="24"/>
          <w:szCs w:val="24"/>
          <w:shd w:val="clear" w:fill="FFFFFF"/>
        </w:rPr>
        <w:t>　新生儿疾病筛查遵循自愿和知情选择的原则。医疗机构在实施新生儿疾病筛查前，应当将新生儿疾病筛查的项目、条件、方式、灵敏度和费用等情况如实告知新生儿的监护人，并取得签字同意。</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5"/>
          <w:rFonts w:hint="eastAsia" w:ascii="宋体" w:hAnsi="宋体" w:eastAsia="宋体" w:cs="宋体"/>
          <w:color w:val="333333"/>
          <w:sz w:val="24"/>
          <w:szCs w:val="24"/>
          <w:shd w:val="clear" w:fill="FFFFFF"/>
        </w:rPr>
        <w:t>第十二条</w:t>
      </w:r>
      <w:r>
        <w:rPr>
          <w:rFonts w:hint="eastAsia" w:ascii="宋体" w:hAnsi="宋体" w:eastAsia="宋体" w:cs="宋体"/>
          <w:color w:val="333333"/>
          <w:sz w:val="24"/>
          <w:szCs w:val="24"/>
          <w:shd w:val="clear" w:fill="FFFFFF"/>
        </w:rPr>
        <w:t>　从事新生儿疾病筛查的医疗机构和人员，应当严格执行新生儿疾病筛查技术规范，保证筛查质量。</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医疗机构发现新生儿患有遗传代谢病和听力障碍的，应当及时告知其监护人，并提出治疗和随诊建议。</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5"/>
          <w:rFonts w:hint="eastAsia" w:ascii="宋体" w:hAnsi="宋体" w:eastAsia="宋体" w:cs="宋体"/>
          <w:color w:val="333333"/>
          <w:sz w:val="24"/>
          <w:szCs w:val="24"/>
          <w:shd w:val="clear" w:fill="FFFFFF"/>
        </w:rPr>
        <w:t>第十三条</w:t>
      </w:r>
      <w:r>
        <w:rPr>
          <w:rFonts w:hint="eastAsia" w:ascii="宋体" w:hAnsi="宋体" w:eastAsia="宋体" w:cs="宋体"/>
          <w:color w:val="333333"/>
          <w:sz w:val="24"/>
          <w:szCs w:val="24"/>
          <w:shd w:val="clear" w:fill="FFFFFF"/>
        </w:rPr>
        <w:t>　省、自治区、直辖市人民政府卫生行政部门根据本行政区域的具体情况，协调有关部门，采取措施，为患有遗传代谢病和听力障碍的新生儿提供治疗方面的便利条件。</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有条件的医疗机构应当开展新生儿遗传代谢病的治疗工作。</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5"/>
          <w:rFonts w:hint="eastAsia" w:ascii="宋体" w:hAnsi="宋体" w:eastAsia="宋体" w:cs="宋体"/>
          <w:color w:val="333333"/>
          <w:sz w:val="24"/>
          <w:szCs w:val="24"/>
          <w:shd w:val="clear" w:fill="FFFFFF"/>
        </w:rPr>
        <w:t>第十四条</w:t>
      </w:r>
      <w:r>
        <w:rPr>
          <w:rFonts w:hint="eastAsia" w:ascii="宋体" w:hAnsi="宋体" w:eastAsia="宋体" w:cs="宋体"/>
          <w:color w:val="333333"/>
          <w:sz w:val="24"/>
          <w:szCs w:val="24"/>
          <w:shd w:val="clear" w:fill="FFFFFF"/>
        </w:rPr>
        <w:t>　卫生部组织专家定期对新生儿疾病筛查中心进行抽查评估。经评估不合格的，省级人民政府卫生行政部门应当及时撤销其资格。</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新生儿遗传代谢病筛查实验室应当接受卫生部临床检验中心的质量监测和检查。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5"/>
          <w:rFonts w:hint="eastAsia" w:ascii="宋体" w:hAnsi="宋体" w:eastAsia="宋体" w:cs="宋体"/>
          <w:color w:val="333333"/>
          <w:sz w:val="24"/>
          <w:szCs w:val="24"/>
          <w:shd w:val="clear" w:fill="FFFFFF"/>
        </w:rPr>
        <w:t>第十五条</w:t>
      </w:r>
      <w:r>
        <w:rPr>
          <w:rFonts w:hint="eastAsia" w:ascii="宋体" w:hAnsi="宋体" w:eastAsia="宋体" w:cs="宋体"/>
          <w:color w:val="333333"/>
          <w:sz w:val="24"/>
          <w:szCs w:val="24"/>
          <w:shd w:val="clear" w:fill="FFFFFF"/>
        </w:rPr>
        <w:t>　县级以上地方人民政府卫生行政部门应当对本行政区域内开展新生儿疾病筛查工作的医疗机构进行监督检查。</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5"/>
          <w:rFonts w:hint="eastAsia" w:ascii="宋体" w:hAnsi="宋体" w:eastAsia="宋体" w:cs="宋体"/>
          <w:color w:val="333333"/>
          <w:sz w:val="24"/>
          <w:szCs w:val="24"/>
          <w:shd w:val="clear" w:fill="FFFFFF"/>
        </w:rPr>
        <w:t>第十六条</w:t>
      </w:r>
      <w:r>
        <w:rPr>
          <w:rFonts w:hint="eastAsia" w:ascii="宋体" w:hAnsi="宋体" w:eastAsia="宋体" w:cs="宋体"/>
          <w:color w:val="333333"/>
          <w:sz w:val="24"/>
          <w:szCs w:val="24"/>
          <w:shd w:val="clear" w:fill="FFFFFF"/>
        </w:rPr>
        <w:t>　医疗机构未经省、自治区、直辖市人民政府卫生行政部门指定擅自开展新生儿遗传代谢病筛查实验室检测的，按照《医疗机构管理条例》第四十七条的规定予以处罚。</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5"/>
          <w:rFonts w:hint="eastAsia" w:ascii="宋体" w:hAnsi="宋体" w:eastAsia="宋体" w:cs="宋体"/>
          <w:color w:val="333333"/>
          <w:sz w:val="24"/>
          <w:szCs w:val="24"/>
          <w:shd w:val="clear" w:fill="FFFFFF"/>
        </w:rPr>
        <w:t>第十七条</w:t>
      </w:r>
      <w:r>
        <w:rPr>
          <w:rFonts w:hint="eastAsia" w:ascii="宋体" w:hAnsi="宋体" w:eastAsia="宋体" w:cs="宋体"/>
          <w:color w:val="333333"/>
          <w:sz w:val="24"/>
          <w:szCs w:val="24"/>
          <w:shd w:val="clear" w:fill="FFFFFF"/>
        </w:rPr>
        <w:t>　开展新生儿疾病筛查的医疗机构违反本办法规定，有下列行为之一的，由县级以上地方人民政府卫生行政部门责令改正，通报批评，给予警告：</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（一）违反《新生儿疾病筛查技术规范》的；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（二）未履行告知程序擅自进行新生儿疾病筛查的；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（三）未按规定进行实验室质量监测、检查的；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（四）违反本办法其他规定的。</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5"/>
          <w:rFonts w:hint="eastAsia" w:ascii="宋体" w:hAnsi="宋体" w:eastAsia="宋体" w:cs="宋体"/>
          <w:color w:val="333333"/>
          <w:sz w:val="24"/>
          <w:szCs w:val="24"/>
          <w:shd w:val="clear" w:fill="FFFFFF"/>
        </w:rPr>
        <w:t>第十八条</w:t>
      </w:r>
      <w:r>
        <w:rPr>
          <w:rFonts w:hint="eastAsia" w:ascii="宋体" w:hAnsi="宋体" w:eastAsia="宋体" w:cs="宋体"/>
          <w:color w:val="333333"/>
          <w:sz w:val="24"/>
          <w:szCs w:val="24"/>
          <w:shd w:val="clear" w:fill="FFFFFF"/>
        </w:rPr>
        <w:t>　省、自治区、直辖市人民政府卫生行政部门可以依据本办法和当地实际制定实施细则。</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5"/>
          <w:rFonts w:hint="eastAsia" w:ascii="宋体" w:hAnsi="宋体" w:eastAsia="宋体" w:cs="宋体"/>
          <w:color w:val="333333"/>
          <w:sz w:val="24"/>
          <w:szCs w:val="24"/>
          <w:shd w:val="clear" w:fill="FFFFFF"/>
        </w:rPr>
        <w:t>第十九条</w:t>
      </w:r>
      <w:r>
        <w:rPr>
          <w:rFonts w:hint="eastAsia" w:ascii="宋体" w:hAnsi="宋体" w:eastAsia="宋体" w:cs="宋体"/>
          <w:color w:val="333333"/>
          <w:sz w:val="24"/>
          <w:szCs w:val="24"/>
          <w:shd w:val="clear" w:fill="FFFFFF"/>
        </w:rPr>
        <w:t>　本办法公布后6个月内，省、自治区、直辖市人民政府卫生行政部门应当组织专家对开展新生儿疾病筛查的医疗机构进行评估考核，指定新生儿疾病筛查中心。</w:t>
      </w:r>
      <w:r>
        <w:rPr>
          <w:rFonts w:hint="eastAsia" w:ascii="宋体" w:hAnsi="宋体" w:eastAsia="宋体" w:cs="宋体"/>
          <w:color w:val="333333"/>
          <w:sz w:val="24"/>
          <w:szCs w:val="24"/>
          <w:shd w:val="clear" w:fill="FFFFFF"/>
        </w:rPr>
        <w:br w:type="textWrapping"/>
      </w:r>
      <w:r>
        <w:rPr>
          <w:rFonts w:hint="eastAsia" w:ascii="宋体" w:hAnsi="宋体" w:eastAsia="宋体" w:cs="宋体"/>
          <w:color w:val="333333"/>
          <w:sz w:val="24"/>
          <w:szCs w:val="24"/>
          <w:shd w:val="clear" w:fill="FFFFFF"/>
        </w:rPr>
        <w:t>　　</w:t>
      </w:r>
      <w:r>
        <w:rPr>
          <w:rStyle w:val="5"/>
          <w:rFonts w:hint="eastAsia" w:ascii="宋体" w:hAnsi="宋体" w:eastAsia="宋体" w:cs="宋体"/>
          <w:color w:val="333333"/>
          <w:sz w:val="24"/>
          <w:szCs w:val="24"/>
          <w:shd w:val="clear" w:fill="FFFFFF"/>
        </w:rPr>
        <w:t>第二十条</w:t>
      </w:r>
      <w:r>
        <w:rPr>
          <w:rFonts w:hint="eastAsia" w:ascii="宋体" w:hAnsi="宋体" w:eastAsia="宋体" w:cs="宋体"/>
          <w:color w:val="333333"/>
          <w:sz w:val="24"/>
          <w:szCs w:val="24"/>
          <w:shd w:val="clear" w:fill="FFFFFF"/>
        </w:rPr>
        <w:t>　本办法自2009年6月1日起施行。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D3A86"/>
    <w:rsid w:val="3A8D3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000000"/>
      <w:u w:val="none"/>
    </w:rPr>
  </w:style>
  <w:style w:type="character" w:styleId="7">
    <w:name w:val="HTML Definition"/>
    <w:basedOn w:val="4"/>
    <w:uiPriority w:val="0"/>
  </w:style>
  <w:style w:type="character" w:styleId="8">
    <w:name w:val="HTML Variable"/>
    <w:basedOn w:val="4"/>
    <w:uiPriority w:val="0"/>
  </w:style>
  <w:style w:type="character" w:styleId="9">
    <w:name w:val="Hyperlink"/>
    <w:basedOn w:val="4"/>
    <w:uiPriority w:val="0"/>
    <w:rPr>
      <w:color w:val="000000"/>
      <w:u w:val="none"/>
    </w:rPr>
  </w:style>
  <w:style w:type="character" w:styleId="10">
    <w:name w:val="HTML Code"/>
    <w:basedOn w:val="4"/>
    <w:uiPriority w:val="0"/>
    <w:rPr>
      <w:rFonts w:ascii="Courier New" w:hAnsi="Courier New"/>
      <w:sz w:val="20"/>
    </w:rPr>
  </w:style>
  <w:style w:type="character" w:styleId="11">
    <w:name w:val="HTML Cite"/>
    <w:basedOn w:val="4"/>
    <w:uiPriority w:val="0"/>
  </w:style>
  <w:style w:type="character" w:customStyle="1" w:styleId="12">
    <w:name w:val="gwds_nopic"/>
    <w:basedOn w:val="4"/>
    <w:uiPriority w:val="0"/>
  </w:style>
  <w:style w:type="character" w:customStyle="1" w:styleId="13">
    <w:name w:val="gwds_nopic1"/>
    <w:basedOn w:val="4"/>
    <w:uiPriority w:val="0"/>
  </w:style>
  <w:style w:type="character" w:customStyle="1" w:styleId="14">
    <w:name w:val="place"/>
    <w:basedOn w:val="4"/>
    <w:uiPriority w:val="0"/>
    <w:rPr>
      <w:bdr w:val="none" w:color="auto" w:sz="0" w:space="0"/>
    </w:rPr>
  </w:style>
  <w:style w:type="character" w:customStyle="1" w:styleId="15">
    <w:name w:val="place1"/>
    <w:basedOn w:val="4"/>
    <w:uiPriority w:val="0"/>
    <w:rPr>
      <w:rFonts w:ascii="微软雅黑" w:hAnsi="微软雅黑" w:eastAsia="微软雅黑" w:cs="微软雅黑"/>
      <w:color w:val="888888"/>
      <w:sz w:val="25"/>
      <w:szCs w:val="25"/>
      <w:bdr w:val="none" w:color="auto" w:sz="0" w:space="0"/>
    </w:rPr>
  </w:style>
  <w:style w:type="character" w:customStyle="1" w:styleId="16">
    <w:name w:val="place2"/>
    <w:basedOn w:val="4"/>
    <w:uiPriority w:val="0"/>
    <w:rPr>
      <w:bdr w:val="none" w:color="auto" w:sz="0" w:space="0"/>
    </w:rPr>
  </w:style>
  <w:style w:type="character" w:customStyle="1" w:styleId="17">
    <w:name w:val="place3"/>
    <w:basedOn w:val="4"/>
    <w:uiPriority w:val="0"/>
    <w:rPr>
      <w:bdr w:val="none" w:color="auto" w:sz="0" w:space="0"/>
    </w:rPr>
  </w:style>
  <w:style w:type="character" w:customStyle="1" w:styleId="18">
    <w:name w:val="font"/>
    <w:basedOn w:val="4"/>
    <w:uiPriority w:val="0"/>
  </w:style>
  <w:style w:type="character" w:customStyle="1" w:styleId="19">
    <w:name w:val="font1"/>
    <w:basedOn w:val="4"/>
    <w:uiPriority w:val="0"/>
  </w:style>
  <w:style w:type="character" w:customStyle="1" w:styleId="20">
    <w:name w:val="hover19"/>
    <w:basedOn w:val="4"/>
    <w:uiPriority w:val="0"/>
    <w:rPr>
      <w:color w:val="025291"/>
    </w:rPr>
  </w:style>
  <w:style w:type="character" w:customStyle="1" w:styleId="21">
    <w:name w:val="noline"/>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2020-09-29T13:39:00Z</dcterms:created>
  <dc:creator>LHDZ</dc:creator>
  <cp:lastModifiedBy>LHDZ</cp:lastModifiedBy>
  <dcterms:modified xsi:type="dcterms:W3CDTF">2020-09-29T13:40:08Z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