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bCs/>
          <w:sz w:val="32"/>
        </w:rPr>
        <w:pict>
          <v:shape id="_x0000_i1025" o:spt="136" type="#_x0000_t136" style="height:72.75pt;width:438pt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宁化县城市管理局文件" style="font-family:方正小标宋简体;font-size:36pt;v-text-align:center;"/>
            <w10:wrap type="none"/>
            <w10:anchorlock/>
          </v:shape>
        </w:pic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spacing w:line="500" w:lineRule="exact"/>
        <w:jc w:val="center"/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宁城管综〔2021〕119</w:t>
      </w:r>
    </w:p>
    <w:p>
      <w:pPr>
        <w:pStyle w:val="2"/>
      </w:pPr>
    </w:p>
    <w:tbl>
      <w:tblPr>
        <w:tblStyle w:val="5"/>
        <w:tblW w:w="8450" w:type="dxa"/>
        <w:tblInd w:w="108" w:type="dxa"/>
        <w:tblBorders>
          <w:top w:val="single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0"/>
      </w:tblGrid>
      <w:tr>
        <w:tblPrEx>
          <w:tblBorders>
            <w:top w:val="single" w:color="FF0000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450" w:type="dxa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60" w:lineRule="exact"/>
        <w:ind w:left="0" w:right="0"/>
        <w:jc w:val="both"/>
        <w:textAlignment w:val="auto"/>
        <w:rPr>
          <w:rFonts w:hint="eastAsia" w:eastAsia="方正小标宋简体"/>
          <w:snapToGrid w:val="0"/>
          <w:color w:val="auto"/>
          <w:spacing w:val="0"/>
          <w:kern w:val="0"/>
          <w:sz w:val="52"/>
          <w:szCs w:val="52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eastAsia="方正小标宋简体"/>
          <w:snapToGrid w:val="0"/>
          <w:color w:val="auto"/>
          <w:spacing w:val="0"/>
          <w:kern w:val="0"/>
          <w:sz w:val="40"/>
          <w:szCs w:val="40"/>
          <w:lang w:val="en-US" w:eastAsia="zh-CN"/>
        </w:rPr>
        <w:t>宁化县城</w:t>
      </w:r>
      <w:r>
        <w:rPr>
          <w:rFonts w:hint="eastAsia" w:ascii="宋体" w:hAnsi="宋体" w:eastAsia="方正小标宋简体"/>
          <w:snapToGrid w:val="0"/>
          <w:color w:val="auto"/>
          <w:spacing w:val="0"/>
          <w:kern w:val="0"/>
          <w:sz w:val="40"/>
          <w:szCs w:val="40"/>
          <w:lang w:val="en-US" w:eastAsia="zh-CN"/>
        </w:rPr>
        <w:t>区餐厨垃圾专项整治工作方案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850" w:firstLineChars="200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37" w:firstLineChars="15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为全面加强</w:t>
      </w:r>
      <w:r>
        <w:rPr>
          <w:rFonts w:hint="eastAsia" w:eastAsia="仿宋_GB2312" w:cs="仿宋_GB2312"/>
          <w:b w:val="0"/>
          <w:bCs w:val="0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城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u w:val="none"/>
          <w:shd w:val="clear" w:color="auto" w:fill="FFFFFF"/>
        </w:rPr>
        <w:instrText xml:space="preserve">HYPERLINK"http://huanbao.bjx.com.cn/hot/hot_29836.shtml"\o"餐厨垃圾管理新闻专题"\t"http://www.360doc.com/content/21/0226/16/_blank"</w:instrTex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宋体" w:hAnsi="宋体" w:eastAsia="仿宋_GB2312" w:cs="仿宋_GB2312"/>
          <w:b w:val="0"/>
          <w:bCs w:val="0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u w:val="none"/>
          <w:shd w:val="clear" w:color="auto" w:fill="FFFFFF"/>
        </w:rPr>
        <w:t>餐厨垃圾管理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</w:rPr>
        <w:t>规范餐厨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垃圾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</w:rPr>
        <w:t>收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储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</w:rPr>
        <w:t>、运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输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</w:rPr>
        <w:t>、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处置等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</w:rPr>
        <w:t>各环节行为，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根据《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</w:rPr>
        <w:t>福建省城乡生活垃圾管理条例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》《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三明市餐厨垃圾管理办法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》，决定在</w:t>
      </w:r>
      <w:r>
        <w:rPr>
          <w:rFonts w:hint="eastAsia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城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区范围内开展餐厨垃圾专项整治工作，特制定工作方案。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黑体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宋体" w:hAnsi="宋体" w:eastAsia="黑体"/>
          <w:snapToGrid w:val="0"/>
          <w:color w:val="auto"/>
          <w:spacing w:val="0"/>
          <w:kern w:val="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按照“集中整治、突出重点、灵活机动、长效管理”的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工作要求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，全面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加强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餐厨垃圾收集、运输、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处置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各个环节的监管，依法查处各类违法行为，强化餐厨垃圾产生单位的责任主体意识，积极引导群众参与监督，确保餐厨垃圾定点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收集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、集中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运输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、规范处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置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default" w:ascii="宋体" w:hAnsi="宋体" w:eastAsia="黑体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黑体"/>
          <w:snapToGrid w:val="0"/>
          <w:color w:val="auto"/>
          <w:spacing w:val="0"/>
          <w:kern w:val="0"/>
          <w:sz w:val="32"/>
          <w:szCs w:val="32"/>
        </w:rPr>
        <w:t>二、工作措施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楷体_GB2312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宋体" w:hAnsi="宋体" w:eastAsia="楷体_GB2312"/>
          <w:snapToGrid w:val="0"/>
          <w:color w:val="auto"/>
          <w:spacing w:val="0"/>
          <w:kern w:val="0"/>
          <w:sz w:val="32"/>
          <w:szCs w:val="32"/>
        </w:rPr>
        <w:t>（一）开展一次调查摸底工作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全面开展餐厨垃圾排查工作，加强餐厨垃圾产生单位基础资料收集、整理、建档工作，督促餐厨垃圾产生单位、个人遵守相关规定，规范处置行为。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/>
        </w:rPr>
      </w:pP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责任单位：</w:t>
      </w: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县区环卫站</w:t>
      </w: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市容各街区、翠江镇</w:t>
      </w: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城郊镇、城南镇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楷体_GB2312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宋体" w:hAnsi="宋体" w:eastAsia="楷体_GB2312"/>
          <w:snapToGrid w:val="0"/>
          <w:color w:val="auto"/>
          <w:spacing w:val="0"/>
          <w:kern w:val="0"/>
          <w:sz w:val="32"/>
          <w:szCs w:val="32"/>
        </w:rPr>
        <w:t>（二）进行一系列宣传活动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  <w:t>通过发放宣传单、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新闻媒体、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  <w:t>微信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公众号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  <w:t>等多种形式向各餐饮单位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、企业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积极宣传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《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</w:rPr>
        <w:t>福建省城乡生活垃圾管理条例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》《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三明市餐厨垃圾管理办法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》等法律法规，阐明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餐厨垃圾集中收运处置的意义，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把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  <w:t>政策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宣传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  <w:t>到位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，提高对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  <w:t>随意倾倒餐厨垃圾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所产生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  <w:t>危害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的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  <w:t>深刻认识，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督促其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  <w:t>主动参与共同维护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广大市民“舌尖上的安全”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/>
        </w:rPr>
      </w:pP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责任单位：</w:t>
      </w: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县环卫站</w:t>
      </w: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市容各街区、翠江镇</w:t>
      </w: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城郊镇、城南镇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楷体_GB2312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宋体" w:hAnsi="宋体" w:eastAsia="楷体_GB2312"/>
          <w:snapToGrid w:val="0"/>
          <w:color w:val="auto"/>
          <w:spacing w:val="0"/>
          <w:kern w:val="0"/>
          <w:sz w:val="32"/>
          <w:szCs w:val="32"/>
          <w:lang w:eastAsia="zh-CN"/>
        </w:rPr>
        <w:t>组织一线联合</w:t>
      </w:r>
      <w:r>
        <w:rPr>
          <w:rFonts w:hint="eastAsia" w:ascii="宋体" w:hAnsi="宋体" w:eastAsia="楷体_GB2312"/>
          <w:snapToGrid w:val="0"/>
          <w:color w:val="auto"/>
          <w:spacing w:val="0"/>
          <w:kern w:val="0"/>
          <w:sz w:val="32"/>
          <w:szCs w:val="32"/>
        </w:rPr>
        <w:t>执法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严格按照《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</w:rPr>
        <w:t>福建省城乡生活垃圾管理条例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》《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三明市餐厨垃圾管理办法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》，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牵头组织市场监管、农业农村等部门开展联合执法，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加强日常巡查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加大巡查密度，督促餐饮业主自觉做好餐厨垃圾收集，加强对运输单位、处置单位的监管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  <w:t>，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形成高压态势。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  <w:t>同时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对典型违法案例予以曝光。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/>
        </w:rPr>
      </w:pP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责任单位：</w:t>
      </w: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县城管局、市场监督管理局、农业农村局、翠江镇</w:t>
      </w: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城郊镇、城南镇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楷体_GB2312"/>
          <w:snapToGrid w:val="0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宋体" w:hAnsi="宋体" w:eastAsia="楷体_GB2312"/>
          <w:snapToGrid w:val="0"/>
          <w:color w:val="auto"/>
          <w:spacing w:val="0"/>
          <w:kern w:val="0"/>
          <w:sz w:val="32"/>
          <w:szCs w:val="32"/>
          <w:lang w:eastAsia="zh-CN"/>
        </w:rPr>
        <w:t>（四）建设一个信息平台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依托市数字城管平台，加快建立城区统一的餐厨垃圾管理信息平台，设置电子台账功能，对餐厨垃圾产生、收运、处置相关信息进行在线监控，实现餐厨垃圾管理信息化、精细化。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责任单位：</w:t>
      </w: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县数字城管、宁化百澎环保科技有限公司（宁化县餐厨垃圾处理厂）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楷体_GB2312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宋体" w:hAnsi="宋体" w:eastAsia="楷体_GB2312"/>
          <w:snapToGrid w:val="0"/>
          <w:color w:val="auto"/>
          <w:spacing w:val="0"/>
          <w:kern w:val="0"/>
          <w:sz w:val="32"/>
          <w:szCs w:val="32"/>
          <w:lang w:eastAsia="zh-CN"/>
        </w:rPr>
        <w:t>（五）</w:t>
      </w:r>
      <w:r>
        <w:rPr>
          <w:rFonts w:hint="eastAsia" w:ascii="宋体" w:hAnsi="宋体" w:eastAsia="楷体_GB2312"/>
          <w:snapToGrid w:val="0"/>
          <w:color w:val="auto"/>
          <w:spacing w:val="0"/>
          <w:kern w:val="0"/>
          <w:sz w:val="32"/>
          <w:szCs w:val="32"/>
        </w:rPr>
        <w:t>建立一套长效机制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严格按照《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三明市餐厨垃圾管理办法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》，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补齐管理漏洞，建成“政府主导、区域负责、源头减量、统一收运、集中处置”的长效管理机制。建立考核考评机制，加强对收运企业、处置企业监管；建立联合执法机制，加强部门协作，合力推进餐厨垃圾管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default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责任单位：</w:t>
      </w:r>
      <w:r>
        <w:rPr>
          <w:rFonts w:hint="eastAsia" w:ascii="宋体" w:hAnsi="宋体" w:eastAsia="仿宋_GB2312" w:cs="仿宋_GB2312"/>
          <w:b/>
          <w:bCs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县环卫站、市容各街区、县城市检查大队辅助执法中心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黑体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宋体" w:hAnsi="宋体" w:eastAsia="黑体"/>
          <w:snapToGrid w:val="0"/>
          <w:color w:val="auto"/>
          <w:spacing w:val="0"/>
          <w:kern w:val="0"/>
          <w:sz w:val="32"/>
          <w:szCs w:val="32"/>
        </w:rPr>
        <w:t>三、工作步骤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</w:rPr>
        <w:t>（一）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lang w:eastAsia="zh-CN"/>
        </w:rPr>
        <w:t>摸底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</w:rPr>
        <w:t>动员阶段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(2021年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日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-18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对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城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区内餐饮单位数量，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餐厨垃圾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收集、运输、处置等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情况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进行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全面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摸底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排查，重点摸排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食堂及大中型、小型、小吃店等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餐饮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单位的餐厨垃圾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收集点设置、收集情况。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同时，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做好专项整治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动员部署，发布整治公告，开展入户宣传，积极营造氛围，凝聚合力。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楷体" w:cs="楷体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lang w:eastAsia="zh-CN"/>
        </w:rPr>
        <w:t>（二）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</w:rPr>
        <w:t>集中整治阶段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(2021年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日-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2021年12月8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日)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根据排摸情况，有序开展整治行动，对偷倒乱倒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擅自违法处置餐厨垃圾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等各类违法行为，按照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《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</w:rPr>
        <w:t>福建省城乡生活垃圾管理条例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》《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三明市餐厨垃圾管理办法</w:t>
      </w:r>
      <w:r>
        <w:rPr>
          <w:rFonts w:hint="eastAsia" w:ascii="宋体" w:hAnsi="宋体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eastAsia="zh-CN"/>
        </w:rPr>
        <w:t>》等法律法规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进行</w:t>
      </w:r>
      <w:r>
        <w:rPr>
          <w:rFonts w:hint="eastAsia" w:ascii="宋体" w:hAnsi="宋体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严管重罚。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lang w:eastAsia="zh-CN"/>
        </w:rPr>
        <w:t>（三）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</w:rPr>
        <w:t>巩固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lang w:eastAsia="zh-CN"/>
        </w:rPr>
        <w:t>提高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</w:rPr>
        <w:t>阶段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(202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日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-12</w:t>
      </w:r>
      <w:r>
        <w:rPr>
          <w:rFonts w:hint="eastAsia" w:ascii="宋体" w:hAnsi="宋体" w:eastAsia="楷体" w:cs="楷体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37" w:firstLineChars="150"/>
        <w:jc w:val="both"/>
        <w:textAlignment w:val="auto"/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  <w:t>认真总结提炼整治经验，要求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餐饮单位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  <w:t>定期进行自查自纠，查找不足，对整治工作查漏补缺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  <w:t>建立长效管理机制。</w:t>
      </w:r>
    </w:p>
    <w:p>
      <w:pPr>
        <w:pStyle w:val="2"/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</w:p>
    <w:p>
      <w:pPr>
        <w:pStyle w:val="2"/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</w:p>
    <w:p>
      <w:pPr>
        <w:pStyle w:val="2"/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</w:p>
    <w:p>
      <w:pPr>
        <w:pStyle w:val="2"/>
        <w:jc w:val="center"/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                  宁化县城市管理局</w:t>
      </w:r>
    </w:p>
    <w:p>
      <w:pPr>
        <w:pStyle w:val="2"/>
        <w:jc w:val="center"/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984" w:right="1531" w:bottom="1871" w:left="1531" w:header="851" w:footer="1587" w:gutter="0"/>
          <w:pgNumType w:fmt="decimal"/>
          <w:cols w:space="720" w:num="1"/>
          <w:rtlGutter w:val="0"/>
          <w:docGrid w:type="linesAndChars" w:linePitch="590" w:charSpace="21679"/>
        </w:sectPr>
      </w:pPr>
      <w:r>
        <w:rPr>
          <w:rFonts w:hint="eastAsia" w:ascii="宋体" w:hAnsi="宋体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                   2021年11月13日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35B8D"/>
    <w:rsid w:val="11940ECF"/>
    <w:rsid w:val="1E780916"/>
    <w:rsid w:val="24682CDA"/>
    <w:rsid w:val="2D4A4F5C"/>
    <w:rsid w:val="494C299C"/>
    <w:rsid w:val="6CC3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color w:val="auto"/>
      <w:kern w:val="0"/>
      <w:sz w:val="21"/>
      <w:szCs w:val="21"/>
      <w:u w:val="none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2021-11-11T06:57:00Z</dcterms:created>
  <dc:creator>周冬雨小迷弟</dc:creator>
  <cp:lastModifiedBy>炜娟</cp:lastModifiedBy>
  <cp:lastPrinted>2021-11-16T03:12:00Z</cp:lastPrinted>
  <dcterms:modified xsi:type="dcterms:W3CDTF">2021-11-16T03:26:10Z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768E6540DD544FED8B429EC639F173ED</vt:lpwstr>
  </property>
</Properties>
</file>