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bCs/>
          <w:sz w:val="32"/>
        </w:rPr>
        <w:pict>
          <v:shape id="_x0000_i1025" o:spt="136" type="#_x0000_t136" style="height:72.75pt;width:438pt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宁化县城市管理局文件" style="font-family:方正小标宋简体;font-size:36pt;v-text-align:center;"/>
            <w10:wrap type="none"/>
            <w10:anchorlock/>
          </v:shape>
        </w:pic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500" w:lineRule="exact"/>
        <w:jc w:val="center"/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宁城管综〔2021〕119</w:t>
      </w:r>
    </w:p>
    <w:p>
      <w:pPr>
        <w:pStyle w:val="2"/>
      </w:pPr>
    </w:p>
    <w:tbl>
      <w:tblPr>
        <w:tblStyle w:val="5"/>
        <w:tblW w:w="8450" w:type="dxa"/>
        <w:tblInd w:w="108" w:type="dxa"/>
        <w:tblBorders>
          <w:top w:val="single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FF0000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450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left="0" w:right="0"/>
        <w:jc w:val="both"/>
        <w:textAlignment w:val="auto"/>
        <w:rPr>
          <w:rFonts w:hint="eastAsia" w:eastAsia="方正小标宋简体"/>
          <w:snapToGrid w:val="0"/>
          <w:color w:val="auto"/>
          <w:spacing w:val="0"/>
          <w:kern w:val="0"/>
          <w:sz w:val="52"/>
          <w:szCs w:val="5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40"/>
          <w:szCs w:val="40"/>
          <w:lang w:val="en-US" w:eastAsia="zh-CN"/>
        </w:rPr>
      </w:pPr>
      <w:r>
        <w:rPr>
          <w:rFonts w:hint="eastAsia" w:eastAsia="方正小标宋简体"/>
          <w:snapToGrid w:val="0"/>
          <w:color w:val="auto"/>
          <w:spacing w:val="0"/>
          <w:kern w:val="0"/>
          <w:sz w:val="40"/>
          <w:szCs w:val="40"/>
          <w:lang w:val="en-US" w:eastAsia="zh-CN"/>
        </w:rPr>
        <w:t>宁化县城</w:t>
      </w:r>
      <w:r>
        <w:rPr>
          <w:rFonts w:hint="eastAsia" w:ascii="宋体" w:hAnsi="宋体" w:eastAsia="方正小标宋简体"/>
          <w:snapToGrid w:val="0"/>
          <w:color w:val="auto"/>
          <w:spacing w:val="0"/>
          <w:kern w:val="0"/>
          <w:sz w:val="40"/>
          <w:szCs w:val="40"/>
          <w:lang w:val="en-US" w:eastAsia="zh-CN"/>
        </w:rPr>
        <w:t>区餐厨垃圾专项整治工作方案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85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7" w:firstLineChars="15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为全面加强</w:t>
      </w:r>
      <w:r>
        <w:rPr>
          <w:rFonts w:hint="eastAsia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城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instrText xml:space="preserve">HYPERLINK"http://huanbao.bjx.com.cn/hot/hot_29836.shtml"\o"餐厨垃圾管理新闻专题"\t"http://www.360doc.com/content/21/0226/16/_blank"</w:instrTex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t>餐厨垃圾管理</w:t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仿宋_GB2312" w:cs="仿宋_GB2312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规范餐厨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垃圾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收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储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、运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输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、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处置等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各环节行为，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根据《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福建省城乡生活垃圾管理条例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三明市餐厨垃圾管理办法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》，决定在</w:t>
      </w:r>
      <w:r>
        <w:rPr>
          <w:rFonts w:hint="eastAsia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城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区范围内开展餐厨垃圾专项整治工作，特制定工作方案。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黑体"/>
          <w:snapToGrid w:val="0"/>
          <w:color w:val="auto"/>
          <w:spacing w:val="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按照“集中整治、突出重点、灵活机动、长效管理”的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工作要求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，全面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餐厨垃圾收集、运输、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处置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各个环节的监管，依法查处各类违法行为，强化餐厨垃圾产生单位的责任主体意识，积极引导群众参与监督，确保餐厨垃圾定点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收集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、集中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运输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、规范处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置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default" w:ascii="宋体" w:hAnsi="宋体" w:eastAsia="黑体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napToGrid w:val="0"/>
          <w:color w:val="auto"/>
          <w:spacing w:val="0"/>
          <w:kern w:val="0"/>
          <w:sz w:val="32"/>
          <w:szCs w:val="32"/>
        </w:rPr>
        <w:t>二、工作措施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  <w:t>（一）开展一次调查摸底工作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全面开展餐厨垃圾排查工作，加强餐厨垃圾产生单位基础资料收集、整理、建档工作，督促餐厨垃圾产生单位、个人遵守相关规定，规范处置行为。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/>
        </w:rPr>
      </w:pP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县区环卫站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市容各街区、翠江镇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城郊镇、城南镇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  <w:t>（二）进行一系列宣传活动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通过发放宣传单、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新闻媒体、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微信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公众号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等多种形式向各餐饮单位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、企业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积极宣传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福建省城乡生活垃圾管理条例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三明市餐厨垃圾管理办法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》等法律法规，阐明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餐厨垃圾集中收运处置的意义，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把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政策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宣传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到位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，提高对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随意倾倒餐厨垃圾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所产生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危害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深刻认识，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督促其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主动参与共同维护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广大市民“舌尖上的安全”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/>
        </w:rPr>
      </w:pP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县环卫站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市容各街区、翠江镇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城郊镇、城南镇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  <w:lang w:eastAsia="zh-CN"/>
        </w:rPr>
        <w:t>组织一线联合</w:t>
      </w: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  <w:t>执法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严格按照《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福建省城乡生活垃圾管理条例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三明市餐厨垃圾管理办法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牵头组织市场监管、农业农村等部门开展联合执法，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加强日常巡查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加大巡查密度，督促餐饮业主自觉做好餐厨垃圾收集，加强对运输单位、处置单位的监管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形成高压态势。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同时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对典型违法案例予以曝光。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/>
        </w:rPr>
      </w:pP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县城管局、市场监督管理局、农业农村局、翠江镇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城郊镇、城南镇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  <w:lang w:eastAsia="zh-CN"/>
        </w:rPr>
        <w:t>（四）建设一个信息平台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依托市数字城管平台，加快建立城区统一的餐厨垃圾管理信息平台，设置电子台账功能，对餐厨垃圾产生、收运、处置相关信息进行在线监控，实现餐厨垃圾管理信息化、精细化。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县数字城管、宁化百澎环保科技有限公司（宁化县餐厨垃圾处理厂）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  <w:lang w:eastAsia="zh-CN"/>
        </w:rPr>
        <w:t>（五）</w:t>
      </w:r>
      <w:r>
        <w:rPr>
          <w:rFonts w:hint="eastAsia" w:ascii="宋体" w:hAnsi="宋体" w:eastAsia="楷体_GB2312"/>
          <w:snapToGrid w:val="0"/>
          <w:color w:val="auto"/>
          <w:spacing w:val="0"/>
          <w:kern w:val="0"/>
          <w:sz w:val="32"/>
          <w:szCs w:val="32"/>
        </w:rPr>
        <w:t>建立一套长效机制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严格按照《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三明市餐厨垃圾管理办法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补齐管理漏洞，建成“政府主导、区域负责、源头减量、统一收运、集中处置”的长效管理机制。建立考核考评机制，加强对收运企业、处置企业监管；建立联合执法机制，加强部门协作，合力推进餐厨垃圾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default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责任单位：</w:t>
      </w:r>
      <w:r>
        <w:rPr>
          <w:rFonts w:hint="eastAsia" w:ascii="宋体" w:hAnsi="宋体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县环卫站、市容各街区、县城市检查大队辅助执法中心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黑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黑体"/>
          <w:snapToGrid w:val="0"/>
          <w:color w:val="auto"/>
          <w:spacing w:val="0"/>
          <w:kern w:val="0"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  <w:t>（一）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lang w:eastAsia="zh-CN"/>
        </w:rPr>
        <w:t>摸底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  <w:t>动员阶段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(2021年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-18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城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区内餐饮单位数量，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餐厨垃圾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收集、运输、处置等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情况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进行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全面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摸底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排查，重点摸排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食堂及大中型、小型、小吃店等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餐饮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单位的餐厨垃圾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收集点设置、收集情况。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同时，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做好专项整治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动员部署，发布整治公告，开展入户宣传，积极营造氛围，凝聚合力。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" w:cs="楷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lang w:eastAsia="zh-CN"/>
        </w:rPr>
        <w:t>（二）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  <w:t>集中整治阶段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(2021年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日-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2021年12月8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根据排摸情况，有序开展整治行动，对偷倒乱倒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擅自违法处置餐厨垃圾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等各类违法行为，按照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福建省城乡生活垃圾管理条例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》《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三明市餐厨垃圾管理办法</w:t>
      </w:r>
      <w:r>
        <w:rPr>
          <w:rFonts w:hint="eastAsia" w:ascii="宋体" w:hAnsi="宋体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》等法律法规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进行</w:t>
      </w:r>
      <w:r>
        <w:rPr>
          <w:rFonts w:hint="eastAsia" w:ascii="宋体" w:hAnsi="宋体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严管重罚。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lang w:eastAsia="zh-CN"/>
        </w:rPr>
        <w:t>（三）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  <w:t>巩固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lang w:eastAsia="zh-CN"/>
        </w:rPr>
        <w:t>提高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</w:rPr>
        <w:t>阶段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(202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-12</w:t>
      </w:r>
      <w:r>
        <w:rPr>
          <w:rFonts w:hint="eastAsia" w:ascii="宋体" w:hAnsi="宋体" w:eastAsia="楷体" w:cs="楷体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37" w:firstLineChars="150"/>
        <w:jc w:val="both"/>
        <w:textAlignment w:val="auto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认真总结提炼整治经验，要求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餐饮单位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定期进行自查自纠，查找不足，对整治工作查漏补缺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  <w:t>建立长效管理机制。</w:t>
      </w:r>
    </w:p>
    <w:p>
      <w:pPr>
        <w:pStyle w:val="2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pStyle w:val="2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pStyle w:val="2"/>
        <w:jc w:val="center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    宁化县城市管理局</w:t>
      </w:r>
    </w:p>
    <w:p>
      <w:pPr>
        <w:pStyle w:val="2"/>
        <w:jc w:val="center"/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31" w:bottom="1871" w:left="1531" w:header="851" w:footer="1587" w:gutter="0"/>
          <w:pgNumType w:fmt="decimal"/>
          <w:cols w:space="720" w:num="1"/>
          <w:rtlGutter w:val="0"/>
          <w:docGrid w:type="linesAndChars" w:linePitch="590" w:charSpace="21679"/>
        </w:sectPr>
      </w:pPr>
      <w:r>
        <w:rPr>
          <w:rFonts w:hint="eastAsia" w:ascii="宋体" w:hAnsi="宋体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             2021年11月13日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35B8D"/>
    <w:rsid w:val="11940ECF"/>
    <w:rsid w:val="1E780916"/>
    <w:rsid w:val="24682CDA"/>
    <w:rsid w:val="2D4A4F5C"/>
    <w:rsid w:val="494C299C"/>
    <w:rsid w:val="6CC3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color w:val="auto"/>
      <w:kern w:val="0"/>
      <w:sz w:val="21"/>
      <w:szCs w:val="21"/>
      <w:u w:val="none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2021-11-11T06:57:00Z</dcterms:created>
  <dc:creator>周冬雨小迷弟</dc:creator>
  <cp:lastModifiedBy>炜娟</cp:lastModifiedBy>
  <cp:lastPrinted>2021-11-16T03:12:00Z</cp:lastPrinted>
  <dcterms:modified xsi:type="dcterms:W3CDTF">2021-11-16T03:26:10Z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768E6540DD544FED8B429EC639F173ED</vt:lpwstr>
  </property>
</Properties>
</file>