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560"/>
        <w:gridCol w:w="1275"/>
        <w:gridCol w:w="1155"/>
        <w:gridCol w:w="1114"/>
        <w:gridCol w:w="1297"/>
        <w:gridCol w:w="1276"/>
        <w:gridCol w:w="1113"/>
        <w:gridCol w:w="155"/>
        <w:gridCol w:w="1425"/>
        <w:gridCol w:w="1554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2"/>
            <w:noWrap w:val="0"/>
            <w:vAlign w:val="center"/>
          </w:tcPr>
          <w:p>
            <w:pPr>
              <w:widowControl/>
              <w:adjustRightInd w:val="0"/>
              <w:spacing w:line="7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  <w:lang w:bidi="ar"/>
              </w:rPr>
              <w:t>2023年度行政执法统计报表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491" w:type="dxa"/>
            <w:gridSpan w:val="3"/>
            <w:noWrap w:val="0"/>
            <w:vAlign w:val="bottom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 填报单位（盖章）：                                                      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宁化县城市管理局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68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425" w:type="dxa"/>
            <w:noWrap w:val="0"/>
            <w:vAlign w:val="bottom"/>
          </w:tcPr>
          <w:p>
            <w:pPr>
              <w:widowControl/>
              <w:spacing w:line="24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填报时间：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2024.01.16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002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一、公示部分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行政许可实施情况（件）</w:t>
            </w:r>
          </w:p>
        </w:tc>
        <w:tc>
          <w:tcPr>
            <w:tcW w:w="69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行政处罚实施情况（件）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受理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不予许可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立案调查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结案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予以行政处罚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不予行政处罚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其中，听证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97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13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80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行政强制（件）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行政确认（件）</w:t>
            </w:r>
          </w:p>
        </w:tc>
        <w:tc>
          <w:tcPr>
            <w:tcW w:w="3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行政征用（件）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行政检查（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5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其他行政执法行为      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行政强制措施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行政强制执行</w:t>
            </w: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件数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4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104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4"/>
                <w:lang w:bidi="ar"/>
              </w:rPr>
              <w:t>二、不公示部分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4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两法衔接情况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重大行政执法决定法制审核（件）</w:t>
            </w:r>
          </w:p>
        </w:tc>
        <w:tc>
          <w:tcPr>
            <w:tcW w:w="6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行政执法监督情况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行政赔偿（件）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移送公安机关（件）</w:t>
            </w:r>
          </w:p>
        </w:tc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刑事立案 （件）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不予立案或撤销案件（件）</w:t>
            </w: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行政执法检查（次）</w:t>
            </w:r>
          </w:p>
        </w:tc>
        <w:tc>
          <w:tcPr>
            <w:tcW w:w="25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行政执法案卷评查</w:t>
            </w:r>
          </w:p>
        </w:tc>
        <w:tc>
          <w:tcPr>
            <w:tcW w:w="1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受理行政执法投诉（件）</w:t>
            </w:r>
          </w:p>
        </w:tc>
        <w:tc>
          <w:tcPr>
            <w:tcW w:w="15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查处违法执法案件（件）</w:t>
            </w: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165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22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9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次数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件数</w:t>
            </w:r>
          </w:p>
        </w:tc>
        <w:tc>
          <w:tcPr>
            <w:tcW w:w="1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5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02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</w:t>
            </w:r>
          </w:p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填报人：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罗炜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蒋加福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联系电话：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18659229719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填表说明：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1.本表所有数据为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本部门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数据</w:t>
            </w:r>
            <w:r>
              <w:rPr>
                <w:rFonts w:hint="eastAsia" w:cs="宋体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统计年度为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1月1日至12月31日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2.检查1个检查对象，有完整、详细的检查记录，计为检查1次；无特定检查对象的巡查、巡逻，无完整、详细检查记录的，不计为检查次数。</w:t>
            </w:r>
          </w:p>
        </w:tc>
      </w:tr>
    </w:tbl>
    <w:p>
      <w:pPr>
        <w:adjustRightInd w:val="0"/>
        <w:rPr>
          <w:rFonts w:ascii="黑体" w:hAnsi="黑体" w:eastAsia="黑体" w:cs="黑体"/>
        </w:rPr>
        <w:sectPr>
          <w:footerReference r:id="rId3" w:type="default"/>
          <w:pgSz w:w="16838" w:h="11906" w:orient="landscape"/>
          <w:pgMar w:top="1531" w:right="2098" w:bottom="1531" w:left="1984" w:header="851" w:footer="992" w:gutter="0"/>
          <w:cols w:space="720" w:num="1"/>
          <w:docGrid w:type="linesAndChars" w:linePitch="442" w:charSpace="1199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5"/>
        <w:rFonts w:cs="宋体"/>
        <w:sz w:val="28"/>
        <w:szCs w:val="28"/>
      </w:rPr>
    </w:pPr>
    <w:r>
      <w:rPr>
        <w:rStyle w:val="5"/>
        <w:rFonts w:cs="宋体"/>
        <w:sz w:val="28"/>
        <w:szCs w:val="28"/>
      </w:rPr>
      <w:t xml:space="preserve">— </w:t>
    </w:r>
    <w:r>
      <w:rPr>
        <w:rFonts w:cs="宋体"/>
        <w:sz w:val="28"/>
        <w:szCs w:val="28"/>
      </w:rPr>
      <w:fldChar w:fldCharType="begin"/>
    </w:r>
    <w:r>
      <w:rPr>
        <w:rStyle w:val="5"/>
        <w:rFonts w:cs="宋体"/>
        <w:sz w:val="28"/>
        <w:szCs w:val="28"/>
      </w:rPr>
      <w:instrText xml:space="preserve">PAGE  </w:instrText>
    </w:r>
    <w:r>
      <w:rPr>
        <w:rFonts w:cs="宋体"/>
        <w:sz w:val="28"/>
        <w:szCs w:val="28"/>
      </w:rPr>
      <w:fldChar w:fldCharType="separate"/>
    </w:r>
    <w:r>
      <w:rPr>
        <w:rStyle w:val="5"/>
        <w:rFonts w:cs="宋体"/>
        <w:sz w:val="28"/>
        <w:szCs w:val="28"/>
      </w:rPr>
      <w:t>7</w:t>
    </w:r>
    <w:r>
      <w:rPr>
        <w:rFonts w:cs="宋体"/>
        <w:sz w:val="28"/>
        <w:szCs w:val="28"/>
      </w:rPr>
      <w:fldChar w:fldCharType="end"/>
    </w:r>
    <w:r>
      <w:rPr>
        <w:rStyle w:val="5"/>
        <w:rFonts w:cs="宋体"/>
        <w:sz w:val="28"/>
        <w:szCs w:val="28"/>
      </w:rPr>
      <w:t xml:space="preserve"> —</w:t>
    </w:r>
  </w:p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zSVju0AAAAAUBAAAPAAAAAAAAAAEAIAAAACIA&#10;AABkcnMvZG93bnJldi54bWxQSwECFAAUAAAACACHTuJApC9eKtgBAACwAwAADgAAAAAAAAABACAA&#10;AAAfAQAAZHJzL2Uyb0RvYy54bWxQSwUGAAAAAAYABgBZAQAAa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zFlMDA1ZTUwOWVkZDE2MDUwYzg4ZTFmN2FiNTEifQ=="/>
  </w:docVars>
  <w:rsids>
    <w:rsidRoot w:val="7FCFA63A"/>
    <w:rsid w:val="037C0663"/>
    <w:rsid w:val="372940AE"/>
    <w:rsid w:val="4CB14A05"/>
    <w:rsid w:val="7FCFA63A"/>
    <w:rsid w:val="FF5B7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2024-01-16T19:08:00Z</dcterms:created>
  <dc:creator>greatwall</dc:creator>
  <cp:lastModifiedBy>Cherish\</cp:lastModifiedBy>
  <cp:lastPrinted>2024-01-17T16:46:00Z</cp:lastPrinted>
  <dcterms:modified xsi:type="dcterms:W3CDTF">2024-01-24T06:54:00Z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6DB7C08BB9D4439AABFC608B56DEE6A7_13</vt:lpwstr>
  </property>
</Properties>
</file>