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tabs>
          <w:tab w:val="left" w:pos="720"/>
        </w:tabs>
        <w:spacing w:line="288" w:lineRule="atLeast"/>
        <w:ind w:right="140"/>
        <w:jc w:val="center"/>
        <w:rPr>
          <w:rFonts w:ascii="方正小标宋简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宁化县城市管理局20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  <w:lang w:val="en-US" w:eastAsia="zh-CN"/>
        </w:rPr>
        <w:t>7月</w:t>
      </w:r>
      <w:r>
        <w:rPr>
          <w:rFonts w:hint="eastAsia" w:ascii="方正小标宋简体" w:eastAsia="方正小标宋简体" w:cs="仿宋_GB2312"/>
          <w:color w:val="000000"/>
          <w:kern w:val="0"/>
          <w:sz w:val="44"/>
          <w:szCs w:val="44"/>
        </w:rPr>
        <w:t>行政处罚案件信息公开表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4"/>
        <w:tblW w:w="1504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7"/>
        <w:gridCol w:w="649"/>
        <w:gridCol w:w="930"/>
        <w:gridCol w:w="705"/>
        <w:gridCol w:w="750"/>
        <w:gridCol w:w="6270"/>
        <w:gridCol w:w="1635"/>
        <w:gridCol w:w="1950"/>
        <w:gridCol w:w="390"/>
        <w:gridCol w:w="465"/>
        <w:gridCol w:w="4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单位名称：宁化县城市管理局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30"/>
                <w:szCs w:val="30"/>
              </w:rPr>
              <w:t>                 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填报时间：202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权力编码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处罚文号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立案时间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被处罚人</w:t>
            </w:r>
          </w:p>
        </w:tc>
        <w:tc>
          <w:tcPr>
            <w:tcW w:w="6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案由（具体）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处罚依据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处罚结果及执行情况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结案时间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经办人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Cs w:val="21"/>
              </w:rPr>
              <w:t>分管领导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2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91350424MA31XNUN51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擅自开挖城市道路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宁城罚决字〔2022〕第01号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2022年7月11日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连贞鼎</w:t>
            </w:r>
          </w:p>
        </w:tc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宁化县欧蓓莎家居生活广场于2022年7月10日下午4时左右，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none" w:color="auto"/>
                <w:lang w:eastAsia="zh-CN"/>
              </w:rPr>
              <w:t>未经审批擅自开挖城市道路，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我局随即责令停工并通知当事人接受调查。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  经过调查取证查明，于2022年7月10日下午4时左右，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none" w:color="auto"/>
                <w:lang w:eastAsia="zh-CN"/>
              </w:rPr>
              <w:t>未经审批擅自开挖城市道路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我局执法人员对该案进行了调查取证，先后取得了《现场照片（图片）证据》、现场勘验（检查）笔录、宁化县欧蓓莎家居生活广场副总经理连贞鼎的《询问笔录》、宁化县欧蓓莎家居生活广场法人身份证及营业执照、委托书、退红规划图等证据材料。证明了宁化县欧蓓莎家居生活广场的违法事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宁化县欧蓓莎家居生活广场的行为违反了《城市道路管理条例》第二十七第一款第一项的规定，构成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none" w:color="auto"/>
                <w:lang w:eastAsia="zh-CN"/>
              </w:rPr>
              <w:t>未经审批擅自开挖城市道路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的行为。根据《城市道路管理条例》第四十二条的规定，对宁化县欧蓓莎家居生活广场进行相应行政处罚。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以上事实有《现场照片（图片）证据》、现场勘验（检查）笔录、宁化县欧蓓莎家居生活广场副总经理连贞鼎的《询问笔录》、宁化县欧蓓莎家居生活广场法人身份证及营业执照、委托书、退红规划图等证据材料。证明了宁化县欧蓓莎家居生活广场的违法事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  根据《城市道路管理条例》第四十二条的规定，我局于2022年7月19日制作了宁城罚决字〔2022〕第01号行政处罚决定书，决定对宁化县欧蓓莎家居生活广场处罚如下：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  责令其立即改正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none" w:color="auto"/>
                <w:lang w:eastAsia="zh-CN"/>
              </w:rPr>
              <w:t>未经审批擅自开挖城市道路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的行为，赔偿相应损失并处以人民币1000元罚款。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宁化县欧蓓莎家居生活广场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的行为违反了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《城市道路管理条例》第二十七第一款第一项的规定，构成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 w:color="auto"/>
                <w:lang w:eastAsia="zh-CN"/>
              </w:rPr>
              <w:t>未经审批擅自开挖城市道路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的行为。根据《城市道路管理条例》第四十二条的规定。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宁化县欧蓓莎家居生活广场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自觉履行了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宁城罚决字〔2022〕第01号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行政处罚决定书，改正了擅自开挖道路的行为，并于2022年7月21日缴纳了人民币1000元罚款。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2022年7月21日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周建明、张平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蒋加福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91350424MA3303QJ44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占道经营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宁城罚决字〔2022〕第02号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2022年7月18日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陈友文</w:t>
            </w:r>
          </w:p>
        </w:tc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2022年7月18日，我局执法人员日常巡查发现，在宁化县翠江镇西门路、龙门桥等地有共享电单车未停放于非机动车停车位、在主干道以及街道上乱停乱放，占道经营。我局随即通知当事人接受调查。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  经过调查取证查明，宁化县拜米网络有限公司所投放的共享电单车，于2022年7月18日，在宁化县翠江镇西门路、龙门桥等地段乱停乱放。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我局执法人员对该案进行了调查取证，先后取得了《现场照片（图片）证据》、宁化县拜米网络有限公司经理陈友文的《询问笔录》、法人身份证及营业执照等证据材料。证明了宁化县拜米网络有限公司的违法事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宁化县拜米网络有限公司的行为违反了《福建省城市市容和环境卫生管理办法》第九条第一款的规定，构成违法占道经营的行为。根据《福建省城市市容和环境卫生管理办法》第三十条第三项的规定，对宁化县拜米网络有限公司进行相应行政处罚。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以上事实有《现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u w:val="none" w:color="auto"/>
                <w:lang w:val="en-US" w:eastAsia="zh-CN"/>
              </w:rPr>
              <w:t>场照片（图片）证据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》、共享电单车停放信息表、宁化县拜米网络有限公司经理陈友文的《询问笔录》等证据材料。证明了宁化县拜米网络有限公司的违法事实。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  根据《福建省城市市容和环境卫生管理条例》第三十条第三项的规定，我局于2022年7月26日制作了宁城罚决字〔2022〕第02号行政处罚决定书，决定对宁化县拜米网络有限公司处罚如下：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  责令其立即改正占道经营的违法行为，处以人民币1000元罚款。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宁化县拜米网络有限公司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的行为违反了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《福建省城市市容和环境卫生管理办法》第九条第一款的规定，构成违法占道经营的行为。根据《福建省城市市容和环境卫生管理办法》第三十条第三项的规定，对宁化县拜米网络有限公司进行相应行政处罚。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宁化县拜米网络有限公司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自觉履行了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宁城罚决字〔2022〕第0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行政处罚决定书，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改正了占道经营行为，并于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7月26日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缴纳了人民币1000元罚款。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2022年7月26日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周建明、张平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蒋加福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91350424MA34Y2TCXA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占道经营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宁城罚决字〔2022〕第03号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 xml:space="preserve">2022年7月18日 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郑旭东</w:t>
            </w:r>
          </w:p>
        </w:tc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2022年7月18日，我局执法人员日常巡查发现，在宁化县翠江镇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龙门桥、南大街国网路口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等地有共享电单车未停放于非机动车停车位、在主干道以及街道上乱停乱放，占道经营。我局随即通知当事人接受调查。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  经过调查取证查明，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所投放的共享电单车，于2022年7月18日，在宁化县翠江镇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龙门桥、南大街国网路口等地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段乱停乱放。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我局执法人员对该案进行了调查取证，先后取得了《现场照片（图片）证据》、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乐拜网络科技有限公司宁化分公司的营业执照、负责人郑旭东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的《询问笔录》、身份证、委托书等证据材料。证明了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的违法事实。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的行为违反了《福建省城市市容和环境卫生管理办法》第九条第一款的规定，构成违法占道经营的行为。根据《福建省城市市容和环境卫生管理办法》第三十条第三项的规定，对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进行相应行政处罚。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3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以上事实有《现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u w:val="none" w:color="auto"/>
                <w:lang w:val="en-US" w:eastAsia="zh-CN"/>
              </w:rPr>
              <w:t>场照片（图片）证据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》、共享电单车停放信息表、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乐拜网络科技有限公司宁化分公司的营业执照、负责人郑旭东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的《询问笔录》、身份证、委托书等证据材料，证明了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的违法事实。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  根据《福建省城市市容和环境卫生管理条例》第三十条第三项的规定，我局于2022年7月26日制作了宁城罚决字〔2022〕第03号行政处罚决定书，决定对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>处罚如下：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  责令其立即改正占道经营的违法行为，处以人民币1000元罚款。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乐拜网络科技有限公司宁化分公司的行为违反了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《福建省城市市容和环境卫生管理办法》第九条第一款的规定，构成违法占道经营的行为。根据《福建省城市市容和环境卫生管理办法》第三十条第三项的规定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福建省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  <w:u w:val="none"/>
                <w:lang w:eastAsia="zh-CN"/>
              </w:rPr>
              <w:t>乐拜网络科技有限公司宁化分公司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自觉履行了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 w:color="auto"/>
                <w:lang w:val="en-US" w:eastAsia="zh-CN"/>
              </w:rPr>
              <w:t>宁城罚决字〔2022〕第03号行政处罚决定书，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改正了占道经营行为，并于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7月26日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缴纳了人民币1000元罚款。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/>
              </w:rPr>
              <w:t>2022年7月26日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周建明、张平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1"/>
                <w:szCs w:val="21"/>
                <w:lang w:eastAsia="zh-CN"/>
              </w:rPr>
              <w:t>蒋加福</w:t>
            </w:r>
          </w:p>
        </w:tc>
      </w:tr>
    </w:tbl>
    <w:p/>
    <w:sectPr>
      <w:pgSz w:w="16838" w:h="11906" w:orient="landscape"/>
      <w:pgMar w:top="1440" w:right="1077" w:bottom="1440" w:left="107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jA0YWU1M2IyMGZmM2VhZDBlZjQ3NzE3MTM1OTIifQ=="/>
  </w:docVars>
  <w:rsids>
    <w:rsidRoot w:val="00F00770"/>
    <w:rsid w:val="00011445"/>
    <w:rsid w:val="000A1F9D"/>
    <w:rsid w:val="00322CED"/>
    <w:rsid w:val="00503D88"/>
    <w:rsid w:val="00901C47"/>
    <w:rsid w:val="009A79B8"/>
    <w:rsid w:val="00AD1E73"/>
    <w:rsid w:val="00B214CD"/>
    <w:rsid w:val="00BF2BC3"/>
    <w:rsid w:val="00C46F61"/>
    <w:rsid w:val="00CB7759"/>
    <w:rsid w:val="00D113CA"/>
    <w:rsid w:val="00DA2E5B"/>
    <w:rsid w:val="00EE7513"/>
    <w:rsid w:val="00F00770"/>
    <w:rsid w:val="06374C1A"/>
    <w:rsid w:val="0F7F4676"/>
    <w:rsid w:val="1272459A"/>
    <w:rsid w:val="133A73B9"/>
    <w:rsid w:val="14270802"/>
    <w:rsid w:val="14323B1C"/>
    <w:rsid w:val="15944A37"/>
    <w:rsid w:val="170F52F6"/>
    <w:rsid w:val="1C15455F"/>
    <w:rsid w:val="1FA04D37"/>
    <w:rsid w:val="20BE5C88"/>
    <w:rsid w:val="222A3A3F"/>
    <w:rsid w:val="25FE61CC"/>
    <w:rsid w:val="2B6A57F9"/>
    <w:rsid w:val="2B753E47"/>
    <w:rsid w:val="2C2A27D5"/>
    <w:rsid w:val="2F292281"/>
    <w:rsid w:val="31F33C33"/>
    <w:rsid w:val="33945D83"/>
    <w:rsid w:val="36F96424"/>
    <w:rsid w:val="385143E3"/>
    <w:rsid w:val="3C18449F"/>
    <w:rsid w:val="3D667412"/>
    <w:rsid w:val="486D0AF1"/>
    <w:rsid w:val="4D1D3A54"/>
    <w:rsid w:val="4FA76292"/>
    <w:rsid w:val="4FB76606"/>
    <w:rsid w:val="52EE4A43"/>
    <w:rsid w:val="53A67174"/>
    <w:rsid w:val="599C2F7C"/>
    <w:rsid w:val="60CD7075"/>
    <w:rsid w:val="62002BFF"/>
    <w:rsid w:val="66A2022C"/>
    <w:rsid w:val="69323BF1"/>
    <w:rsid w:val="6DDB3589"/>
    <w:rsid w:val="70E00005"/>
    <w:rsid w:val="72D06C3B"/>
    <w:rsid w:val="7AC50258"/>
    <w:rsid w:val="7C6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2849</Words>
  <Characters>3070</Characters>
  <Lines>3</Lines>
  <Paragraphs>1</Paragraphs>
  <TotalTime>1</TotalTime>
  <ScaleCrop>false</ScaleCrop>
  <LinksUpToDate>false</LinksUpToDate>
  <CharactersWithSpaces>3222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2020-11-26T07:38:00Z</dcterms:created>
  <dc:creator>Administrator</dc:creator>
  <cp:lastModifiedBy>Administrator</cp:lastModifiedBy>
  <cp:lastPrinted>2022-07-04T07:09:00Z</cp:lastPrinted>
  <dcterms:modified xsi:type="dcterms:W3CDTF">2022-07-29T09:42:17Z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C478F00A895A49F4BFC2064E7B44CF33</vt:lpwstr>
  </property>
</Properties>
</file>