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snapToGrid w:val="0"/>
          <w:color w:val="000000"/>
          <w:kern w:val="0"/>
          <w:sz w:val="36"/>
          <w:szCs w:val="36"/>
          <w:lang w:eastAsia="zh-CN"/>
        </w:rPr>
      </w:pPr>
      <w:bookmarkStart w:id="0" w:name="_GoBack"/>
      <w:bookmarkEnd w:id="0"/>
      <w:r>
        <w:rPr>
          <w:rFonts w:hint="eastAsia" w:ascii="方正小标宋简体" w:hAnsi="方正小标宋简体" w:eastAsia="方正小标宋简体" w:cs="方正小标宋简体"/>
          <w:snapToGrid w:val="0"/>
          <w:color w:val="000000"/>
          <w:kern w:val="0"/>
          <w:sz w:val="36"/>
          <w:szCs w:val="36"/>
          <w:lang w:eastAsia="zh-CN"/>
        </w:rPr>
        <w:t>实施行政处罚、行政强制条件</w:t>
      </w:r>
    </w:p>
    <w:p>
      <w:pPr>
        <w:numPr>
          <w:ilvl w:val="0"/>
          <w:numId w:val="0"/>
        </w:numPr>
        <w:jc w:val="left"/>
        <w:rPr>
          <w:rFonts w:hint="eastAsia" w:ascii="仿宋_GB2312" w:hAnsi="仿宋_GB2312" w:eastAsia="仿宋_GB2312" w:cs="仿宋_GB2312"/>
          <w:snapToGrid w:val="0"/>
          <w:color w:val="000000"/>
          <w:kern w:val="0"/>
          <w:sz w:val="30"/>
          <w:szCs w:val="30"/>
          <w:lang w:eastAsia="zh-CN"/>
        </w:rPr>
      </w:pPr>
    </w:p>
    <w:p>
      <w:pPr>
        <w:numPr>
          <w:ilvl w:val="0"/>
          <w:numId w:val="0"/>
        </w:numPr>
        <w:jc w:val="left"/>
        <w:rPr>
          <w:rFonts w:hint="eastAsia" w:ascii="仿宋_GB2312" w:hAnsi="仿宋_GB2312" w:eastAsia="仿宋_GB2312" w:cs="仿宋_GB2312"/>
          <w:b/>
          <w:bCs/>
          <w:snapToGrid w:val="0"/>
          <w:color w:val="000000"/>
          <w:kern w:val="0"/>
          <w:sz w:val="30"/>
          <w:szCs w:val="30"/>
          <w:lang w:eastAsia="zh-CN"/>
        </w:rPr>
      </w:pPr>
      <w:r>
        <w:rPr>
          <w:rFonts w:hint="eastAsia" w:ascii="仿宋_GB2312" w:hAnsi="仿宋_GB2312" w:eastAsia="仿宋_GB2312" w:cs="仿宋_GB2312"/>
          <w:b/>
          <w:bCs/>
          <w:snapToGrid w:val="0"/>
          <w:color w:val="000000"/>
          <w:kern w:val="0"/>
          <w:sz w:val="30"/>
          <w:szCs w:val="30"/>
          <w:lang w:eastAsia="zh-CN"/>
        </w:rPr>
        <w:t>依据《行政强制法》行政机关实施行政强制的条件：</w:t>
      </w:r>
    </w:p>
    <w:p>
      <w:pPr>
        <w:numPr>
          <w:ilvl w:val="0"/>
          <w:numId w:val="0"/>
        </w:numPr>
        <w:jc w:val="left"/>
        <w:rPr>
          <w:rFonts w:hint="eastAsia" w:ascii="仿宋_GB2312" w:hAnsi="仿宋_GB2312" w:eastAsia="仿宋_GB2312" w:cs="仿宋_GB2312"/>
          <w:snapToGrid w:val="0"/>
          <w:color w:val="000000"/>
          <w:kern w:val="0"/>
          <w:sz w:val="30"/>
          <w:szCs w:val="30"/>
          <w:lang w:eastAsia="zh-CN"/>
        </w:rPr>
      </w:pPr>
      <w:r>
        <w:rPr>
          <w:rFonts w:hint="eastAsia" w:ascii="仿宋_GB2312" w:hAnsi="仿宋_GB2312" w:eastAsia="仿宋_GB2312" w:cs="仿宋_GB2312"/>
          <w:snapToGrid w:val="0"/>
          <w:color w:val="000000"/>
          <w:kern w:val="0"/>
          <w:sz w:val="30"/>
          <w:szCs w:val="30"/>
          <w:lang w:eastAsia="zh-CN"/>
        </w:rPr>
        <w:t>1、出发点必须是行政机关履行行政管理职责。</w:t>
      </w:r>
    </w:p>
    <w:p>
      <w:pPr>
        <w:numPr>
          <w:ilvl w:val="0"/>
          <w:numId w:val="0"/>
        </w:numPr>
        <w:jc w:val="left"/>
        <w:rPr>
          <w:rFonts w:hint="eastAsia" w:ascii="仿宋_GB2312" w:hAnsi="仿宋_GB2312" w:eastAsia="仿宋_GB2312" w:cs="仿宋_GB2312"/>
          <w:snapToGrid w:val="0"/>
          <w:color w:val="000000"/>
          <w:kern w:val="0"/>
          <w:sz w:val="30"/>
          <w:szCs w:val="30"/>
          <w:lang w:eastAsia="zh-CN"/>
        </w:rPr>
      </w:pPr>
      <w:r>
        <w:rPr>
          <w:rFonts w:hint="eastAsia" w:ascii="仿宋_GB2312" w:hAnsi="仿宋_GB2312" w:eastAsia="仿宋_GB2312" w:cs="仿宋_GB2312"/>
          <w:snapToGrid w:val="0"/>
          <w:color w:val="000000"/>
          <w:kern w:val="0"/>
          <w:sz w:val="30"/>
          <w:szCs w:val="30"/>
          <w:lang w:eastAsia="zh-CN"/>
        </w:rPr>
        <w:t>2、行政强制措施由法律、法规规定的行政机关在法定职权范围内实施。行政强制措施权不得委托。</w:t>
      </w:r>
    </w:p>
    <w:p>
      <w:pPr>
        <w:numPr>
          <w:ilvl w:val="0"/>
          <w:numId w:val="0"/>
        </w:numPr>
        <w:jc w:val="left"/>
        <w:rPr>
          <w:rFonts w:hint="eastAsia" w:ascii="仿宋_GB2312" w:hAnsi="仿宋_GB2312" w:eastAsia="仿宋_GB2312" w:cs="仿宋_GB2312"/>
          <w:snapToGrid w:val="0"/>
          <w:color w:val="000000"/>
          <w:kern w:val="0"/>
          <w:sz w:val="30"/>
          <w:szCs w:val="30"/>
          <w:lang w:eastAsia="zh-CN"/>
        </w:rPr>
      </w:pPr>
      <w:r>
        <w:rPr>
          <w:rFonts w:hint="eastAsia" w:ascii="仿宋_GB2312" w:hAnsi="仿宋_GB2312" w:eastAsia="仿宋_GB2312" w:cs="仿宋_GB2312"/>
          <w:snapToGrid w:val="0"/>
          <w:color w:val="000000"/>
          <w:kern w:val="0"/>
          <w:sz w:val="30"/>
          <w:szCs w:val="30"/>
          <w:lang w:eastAsia="zh-CN"/>
        </w:rPr>
        <w:t>3、行政强制措施应当由行政机关具备资格的行政执法人员实施，其他人员不得实施。</w:t>
      </w:r>
    </w:p>
    <w:p>
      <w:pPr>
        <w:numPr>
          <w:ilvl w:val="0"/>
          <w:numId w:val="0"/>
        </w:numPr>
        <w:jc w:val="left"/>
        <w:rPr>
          <w:rFonts w:hint="eastAsia" w:ascii="仿宋_GB2312" w:hAnsi="仿宋_GB2312" w:eastAsia="仿宋_GB2312" w:cs="仿宋_GB2312"/>
          <w:snapToGrid w:val="0"/>
          <w:color w:val="000000"/>
          <w:kern w:val="0"/>
          <w:sz w:val="30"/>
          <w:szCs w:val="30"/>
          <w:lang w:eastAsia="zh-CN"/>
        </w:rPr>
      </w:pPr>
    </w:p>
    <w:p>
      <w:pPr>
        <w:numPr>
          <w:ilvl w:val="0"/>
          <w:numId w:val="0"/>
        </w:numPr>
        <w:jc w:val="left"/>
        <w:rPr>
          <w:rFonts w:hint="eastAsia" w:ascii="仿宋_GB2312" w:hAnsi="仿宋_GB2312" w:eastAsia="仿宋_GB2312" w:cs="仿宋_GB2312"/>
          <w:b/>
          <w:bCs/>
          <w:snapToGrid w:val="0"/>
          <w:color w:val="000000"/>
          <w:kern w:val="0"/>
          <w:sz w:val="30"/>
          <w:szCs w:val="30"/>
          <w:lang w:eastAsia="zh-CN"/>
        </w:rPr>
      </w:pPr>
    </w:p>
    <w:p>
      <w:pPr>
        <w:numPr>
          <w:ilvl w:val="0"/>
          <w:numId w:val="0"/>
        </w:numPr>
        <w:jc w:val="left"/>
        <w:rPr>
          <w:rFonts w:hint="eastAsia" w:ascii="仿宋_GB2312" w:hAnsi="仿宋_GB2312" w:eastAsia="仿宋_GB2312" w:cs="仿宋_GB2312"/>
          <w:b/>
          <w:bCs/>
          <w:snapToGrid w:val="0"/>
          <w:color w:val="000000"/>
          <w:kern w:val="0"/>
          <w:sz w:val="30"/>
          <w:szCs w:val="30"/>
          <w:lang w:eastAsia="zh-CN"/>
        </w:rPr>
      </w:pPr>
      <w:r>
        <w:rPr>
          <w:rFonts w:hint="eastAsia" w:ascii="仿宋_GB2312" w:hAnsi="仿宋_GB2312" w:eastAsia="仿宋_GB2312" w:cs="仿宋_GB2312"/>
          <w:b/>
          <w:bCs/>
          <w:snapToGrid w:val="0"/>
          <w:color w:val="000000"/>
          <w:kern w:val="0"/>
          <w:sz w:val="30"/>
          <w:szCs w:val="30"/>
          <w:lang w:eastAsia="zh-CN"/>
        </w:rPr>
        <w:t>依据《行政处罚法》行政机关实施行政处罚的条件：</w:t>
      </w:r>
    </w:p>
    <w:p>
      <w:pPr>
        <w:numPr>
          <w:ilvl w:val="0"/>
          <w:numId w:val="0"/>
        </w:numPr>
        <w:jc w:val="left"/>
        <w:rPr>
          <w:rFonts w:hint="eastAsia" w:ascii="仿宋_GB2312" w:hAnsi="仿宋_GB2312" w:eastAsia="仿宋_GB2312" w:cs="仿宋_GB2312"/>
          <w:snapToGrid w:val="0"/>
          <w:color w:val="000000"/>
          <w:kern w:val="0"/>
          <w:sz w:val="30"/>
          <w:szCs w:val="30"/>
          <w:lang w:eastAsia="zh-CN"/>
        </w:rPr>
      </w:pPr>
      <w:r>
        <w:rPr>
          <w:rFonts w:hint="eastAsia" w:ascii="仿宋_GB2312" w:hAnsi="仿宋_GB2312" w:eastAsia="仿宋_GB2312" w:cs="仿宋_GB2312"/>
          <w:snapToGrid w:val="0"/>
          <w:color w:val="000000"/>
          <w:kern w:val="0"/>
          <w:sz w:val="30"/>
          <w:szCs w:val="30"/>
          <w:lang w:eastAsia="zh-CN"/>
        </w:rPr>
        <w:t>1.公民、法人或其他组织的行政违法行为客观存在;</w:t>
      </w:r>
    </w:p>
    <w:p>
      <w:pPr>
        <w:numPr>
          <w:ilvl w:val="0"/>
          <w:numId w:val="0"/>
        </w:numPr>
        <w:jc w:val="left"/>
        <w:rPr>
          <w:rFonts w:hint="eastAsia" w:ascii="仿宋_GB2312" w:hAnsi="仿宋_GB2312" w:eastAsia="仿宋_GB2312" w:cs="仿宋_GB2312"/>
          <w:snapToGrid w:val="0"/>
          <w:color w:val="000000"/>
          <w:kern w:val="0"/>
          <w:sz w:val="30"/>
          <w:szCs w:val="30"/>
          <w:lang w:eastAsia="zh-CN"/>
        </w:rPr>
      </w:pPr>
      <w:r>
        <w:rPr>
          <w:rFonts w:hint="eastAsia" w:ascii="仿宋_GB2312" w:hAnsi="仿宋_GB2312" w:eastAsia="仿宋_GB2312" w:cs="仿宋_GB2312"/>
          <w:snapToGrid w:val="0"/>
          <w:color w:val="000000"/>
          <w:kern w:val="0"/>
          <w:sz w:val="30"/>
          <w:szCs w:val="30"/>
          <w:lang w:eastAsia="zh-CN"/>
        </w:rPr>
        <w:t>2.主体是享有法定的行政处罚权的行政机关或法律法规授权的组织或行政机关委托的组织;</w:t>
      </w:r>
    </w:p>
    <w:p>
      <w:pPr>
        <w:numPr>
          <w:ilvl w:val="0"/>
          <w:numId w:val="0"/>
        </w:numPr>
        <w:jc w:val="left"/>
        <w:rPr>
          <w:rFonts w:hint="eastAsia" w:ascii="仿宋_GB2312" w:hAnsi="仿宋_GB2312" w:eastAsia="仿宋_GB2312" w:cs="仿宋_GB2312"/>
          <w:snapToGrid w:val="0"/>
          <w:color w:val="000000"/>
          <w:kern w:val="0"/>
          <w:sz w:val="30"/>
          <w:szCs w:val="30"/>
          <w:lang w:eastAsia="zh-CN"/>
        </w:rPr>
      </w:pPr>
      <w:r>
        <w:rPr>
          <w:rFonts w:hint="eastAsia" w:ascii="仿宋_GB2312" w:hAnsi="仿宋_GB2312" w:eastAsia="仿宋_GB2312" w:cs="仿宋_GB2312"/>
          <w:snapToGrid w:val="0"/>
          <w:color w:val="000000"/>
          <w:kern w:val="0"/>
          <w:sz w:val="30"/>
          <w:szCs w:val="30"/>
          <w:lang w:eastAsia="zh-CN"/>
        </w:rPr>
        <w:t>3.适用的对象是违反行政管理秩序的行政违法者，且具有一定的责任能力;</w:t>
      </w:r>
    </w:p>
    <w:p>
      <w:pPr>
        <w:numPr>
          <w:ilvl w:val="0"/>
          <w:numId w:val="0"/>
        </w:numPr>
        <w:jc w:val="left"/>
        <w:rPr>
          <w:rFonts w:hint="eastAsia" w:ascii="仿宋_GB2312" w:hAnsi="仿宋_GB2312" w:eastAsia="仿宋_GB2312" w:cs="仿宋_GB2312"/>
          <w:snapToGrid w:val="0"/>
          <w:color w:val="000000"/>
          <w:kern w:val="0"/>
          <w:sz w:val="30"/>
          <w:szCs w:val="30"/>
          <w:lang w:eastAsia="zh-CN"/>
        </w:rPr>
      </w:pPr>
      <w:r>
        <w:rPr>
          <w:rFonts w:hint="eastAsia" w:ascii="仿宋_GB2312" w:hAnsi="仿宋_GB2312" w:eastAsia="仿宋_GB2312" w:cs="仿宋_GB2312"/>
          <w:snapToGrid w:val="0"/>
          <w:color w:val="000000"/>
          <w:kern w:val="0"/>
          <w:sz w:val="30"/>
          <w:szCs w:val="30"/>
          <w:lang w:eastAsia="zh-CN"/>
        </w:rPr>
        <w:t>4.适用的时效是对行为人实施行政处罚，还需其违法行为未超过追究时效。</w:t>
      </w:r>
    </w:p>
    <w:p>
      <w:pPr>
        <w:numPr>
          <w:ilvl w:val="0"/>
          <w:numId w:val="0"/>
        </w:numPr>
        <w:jc w:val="left"/>
        <w:rPr>
          <w:rFonts w:hint="eastAsia" w:ascii="仿宋_GB2312" w:hAnsi="仿宋_GB2312" w:eastAsia="仿宋_GB2312" w:cs="仿宋_GB2312"/>
          <w:snapToGrid w:val="0"/>
          <w:color w:val="000000"/>
          <w:kern w:val="0"/>
          <w:sz w:val="30"/>
          <w:szCs w:val="30"/>
          <w:lang w:eastAsia="zh-CN"/>
        </w:rPr>
      </w:pPr>
    </w:p>
    <w:p>
      <w:pPr>
        <w:numPr>
          <w:ilvl w:val="0"/>
          <w:numId w:val="0"/>
        </w:numPr>
        <w:jc w:val="left"/>
        <w:rPr>
          <w:rFonts w:hint="eastAsia" w:ascii="方正小标宋简体" w:hAnsi="方正小标宋简体" w:eastAsia="方正小标宋简体" w:cs="方正小标宋简体"/>
          <w:snapToGrid w:val="0"/>
          <w:color w:val="000000"/>
          <w:kern w:val="0"/>
          <w:sz w:val="36"/>
          <w:szCs w:val="36"/>
          <w:lang w:eastAsia="zh-CN"/>
        </w:rPr>
      </w:pPr>
    </w:p>
    <w:p>
      <w:pPr>
        <w:numPr>
          <w:ilvl w:val="0"/>
          <w:numId w:val="0"/>
        </w:numPr>
        <w:ind w:leftChars="0"/>
        <w:rPr>
          <w:rFonts w:hint="eastAsia" w:ascii="宋体" w:hAnsi="宋体" w:cs="宋体"/>
          <w:snapToGrid w:val="0"/>
          <w:color w:val="000000"/>
          <w:kern w:val="0"/>
          <w:sz w:val="20"/>
          <w:szCs w:val="20"/>
        </w:rPr>
      </w:pPr>
      <w:r>
        <w:rPr>
          <w:rFonts w:hint="eastAsia" w:ascii="宋体" w:hAnsi="宋体" w:cs="宋体"/>
          <w:snapToGrid w:val="0"/>
          <w:color w:val="000000"/>
          <w:kern w:val="0"/>
          <w:sz w:val="20"/>
          <w:szCs w:val="20"/>
        </w:rPr>
        <w:br w:type="textWrapping"/>
      </w:r>
      <w:r>
        <w:rPr>
          <w:rFonts w:hint="eastAsia" w:ascii="宋体" w:hAnsi="宋体" w:cs="宋体"/>
          <w:snapToGrid w:val="0"/>
          <w:color w:val="000000"/>
          <w:kern w:val="0"/>
          <w:sz w:val="20"/>
          <w:szCs w:val="20"/>
        </w:rPr>
        <w:br w:type="textWrapping"/>
      </w:r>
      <w:r>
        <w:rPr>
          <w:rFonts w:hint="eastAsia" w:ascii="宋体" w:hAnsi="宋体" w:cs="宋体"/>
          <w:snapToGrid w:val="0"/>
          <w:color w:val="000000"/>
          <w:kern w:val="0"/>
          <w:sz w:val="20"/>
          <w:szCs w:val="2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93910"/>
    <w:rsid w:val="1E1D090C"/>
    <w:rsid w:val="23D91658"/>
    <w:rsid w:val="27B57317"/>
    <w:rsid w:val="2D4D277E"/>
    <w:rsid w:val="5CBF6C3B"/>
    <w:rsid w:val="6A893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2021-03-03T01:26:00Z</dcterms:created>
  <dc:creator>不太美丽的真实</dc:creator>
  <cp:lastModifiedBy>Cherish\</cp:lastModifiedBy>
  <cp:lastPrinted>2021-03-03T02:06:00Z</cp:lastPrinted>
  <dcterms:modified xsi:type="dcterms:W3CDTF">2021-03-03T03:39:05Z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