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年宁化县实际种粮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农民一次性补贴资金发放实施方案</w:t>
      </w:r>
    </w:p>
    <w:p>
      <w:pPr>
        <w:snapToGrid w:val="0"/>
        <w:spacing w:line="460" w:lineRule="exact"/>
        <w:ind w:firstLine="620" w:firstLineChars="200"/>
        <w:rPr>
          <w:rFonts w:ascii="仿宋_GB2312" w:eastAsia="仿宋_GB2312"/>
          <w:sz w:val="31"/>
          <w:szCs w:val="31"/>
        </w:rPr>
      </w:pPr>
    </w:p>
    <w:p>
      <w:pPr>
        <w:snapToGrid w:val="0"/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根据《福建省财政厅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福建省农业农村厅关于下达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年实际种粮农民一次性补贴资金的通知》（闽财农指〔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号），为调动种粮农民积极性，稳定农民预期，合理保障农民种粮收益，中央财政下达我县实际种粮农民一次性补贴资金</w:t>
      </w:r>
      <w:r>
        <w:rPr>
          <w:rFonts w:ascii="仿宋_GB2312" w:eastAsia="仿宋_GB2312"/>
          <w:sz w:val="32"/>
          <w:szCs w:val="32"/>
        </w:rPr>
        <w:t>277</w:t>
      </w:r>
      <w:r>
        <w:rPr>
          <w:rFonts w:hint="eastAsia" w:ascii="仿宋_GB2312" w:eastAsia="仿宋_GB2312"/>
          <w:sz w:val="32"/>
          <w:szCs w:val="32"/>
        </w:rPr>
        <w:t>万元，支持春耕生产。为规范补贴发放流程、提高工作效率，特制定本实施方案。</w:t>
      </w:r>
    </w:p>
    <w:p>
      <w:pPr>
        <w:numPr>
          <w:ilvl w:val="0"/>
          <w:numId w:val="1"/>
        </w:numPr>
        <w:snapToGrid w:val="0"/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补贴对象、依据和标准</w:t>
      </w:r>
    </w:p>
    <w:p>
      <w:pPr>
        <w:snapToGrid w:val="0"/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（一）补贴对象：</w:t>
      </w:r>
      <w:r>
        <w:rPr>
          <w:rFonts w:hint="eastAsia" w:ascii="仿宋_GB2312" w:eastAsia="仿宋_GB2312"/>
          <w:sz w:val="32"/>
          <w:szCs w:val="32"/>
        </w:rPr>
        <w:t>补贴发放对象为实际承担农资价格上涨成本的实际种粮者（含国有农场），分为三类。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利用自有承包地种粮的农民；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流转土地种粮的大户、家庭农场、农民合作社、农业企业等新型农业经营主体；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开展粮食耕种收全程社会化服务的个人和组织。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（二）补贴依据：</w:t>
      </w:r>
      <w:r>
        <w:rPr>
          <w:rFonts w:hint="eastAsia" w:ascii="楷体_GB2312" w:eastAsia="楷体_GB2312"/>
          <w:sz w:val="32"/>
          <w:szCs w:val="32"/>
        </w:rPr>
        <w:t>对种植</w:t>
      </w:r>
      <w:r>
        <w:rPr>
          <w:rFonts w:hint="eastAsia" w:ascii="仿宋_GB2312" w:eastAsia="仿宋_GB2312"/>
          <w:sz w:val="32"/>
          <w:szCs w:val="32"/>
        </w:rPr>
        <w:t>水稻、水稻制种（制种经纪人除外）、玉米、大豆（含田埂豆，田埂豆按大田面积</w:t>
      </w:r>
      <w:r>
        <w:rPr>
          <w:rFonts w:ascii="仿宋_GB2312" w:eastAsia="仿宋_GB2312"/>
          <w:sz w:val="32"/>
          <w:szCs w:val="32"/>
        </w:rPr>
        <w:t>10:1</w:t>
      </w:r>
      <w:r>
        <w:rPr>
          <w:rFonts w:hint="eastAsia" w:ascii="仿宋_GB2312" w:eastAsia="仿宋_GB2312"/>
          <w:sz w:val="32"/>
          <w:szCs w:val="32"/>
        </w:rPr>
        <w:t>进行折算）、甘薯、马铃薯、薏米等粮食作物的种植户按实际种植面积进行补助（不含复种指数）。</w:t>
      </w:r>
    </w:p>
    <w:p>
      <w:pPr>
        <w:spacing w:line="4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二、补贴发放流程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（一）村级登记。</w:t>
      </w:r>
      <w:r>
        <w:rPr>
          <w:rFonts w:hint="eastAsia" w:ascii="仿宋_GB2312" w:eastAsia="仿宋_GB2312"/>
          <w:sz w:val="32"/>
          <w:szCs w:val="32"/>
        </w:rPr>
        <w:t>村委会负责组织申报、核实本村实际种粮主体应补面积，并收集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一卡通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、身份证号码等信息，在村级公示栏集中公示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天；存在异议的，由村委会采取“一事一议”研究解决。无异议后，由村委会主任或具体负责村主干签字、村委会盖章，确保村级信息登记准确无误，并及时将补贴信息数据上报乡（镇）。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（二）乡镇汇总。</w:t>
      </w:r>
      <w:r>
        <w:rPr>
          <w:rFonts w:hint="eastAsia" w:ascii="仿宋_GB2312" w:eastAsia="仿宋_GB2312"/>
          <w:sz w:val="32"/>
          <w:szCs w:val="32"/>
        </w:rPr>
        <w:t>乡（镇）督促村委会及时准确申报、汇总各村上报信息和补贴面积等数据，核对无误后，经主要领导签字，加盖乡（镇）政府公章后，报送县农业农村局。农场补贴面积信息由主要负责人签字并盖章直报县农业农村局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（三）上报时间。</w:t>
      </w:r>
      <w:r>
        <w:rPr>
          <w:rFonts w:hint="eastAsia" w:ascii="仿宋_GB2312" w:eastAsia="仿宋_GB2312"/>
          <w:sz w:val="32"/>
          <w:szCs w:val="32"/>
        </w:rPr>
        <w:t>各乡（镇）在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前将汇总表纸质版和电子版报县农业农村局农技站汇总。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（四）县级测算。</w:t>
      </w:r>
      <w:r>
        <w:rPr>
          <w:rFonts w:hint="eastAsia" w:ascii="仿宋_GB2312" w:eastAsia="仿宋_GB2312"/>
          <w:sz w:val="32"/>
          <w:szCs w:val="32"/>
        </w:rPr>
        <w:t>县农业农村局对乡（镇）、农场上报的数据汇总形成全县补贴总面积，并按照下达的补贴资金总量（含结余的耕地地力保护补贴资金），会同县级财政部门共同测算每亩补贴标准。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（五）资金拨付。</w:t>
      </w:r>
      <w:r>
        <w:rPr>
          <w:rFonts w:hint="eastAsia" w:ascii="仿宋_GB2312" w:eastAsia="仿宋_GB2312"/>
          <w:sz w:val="32"/>
          <w:szCs w:val="32"/>
        </w:rPr>
        <w:t>县级财政部门会同农业农村部门，根据财政国库集中支付有关规定，于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前通过“一卡通”及时将补贴资金发放到实际种粮农民手中。</w:t>
      </w:r>
    </w:p>
    <w:p>
      <w:pPr>
        <w:snapToGrid w:val="0"/>
        <w:spacing w:line="4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三、工作要求</w:t>
      </w:r>
    </w:p>
    <w:p>
      <w:pPr>
        <w:snapToGrid w:val="0"/>
        <w:spacing w:line="460" w:lineRule="exact"/>
        <w:ind w:firstLine="321" w:firstLineChars="100"/>
        <w:rPr>
          <w:rFonts w:ascii="黑体" w:eastAsia="黑体"/>
          <w:sz w:val="32"/>
          <w:szCs w:val="32"/>
        </w:rPr>
      </w:pPr>
      <w:r>
        <w:rPr>
          <w:rFonts w:ascii="楷体_GB2312" w:eastAsia="楷体_GB2312"/>
          <w:b/>
          <w:bCs/>
          <w:sz w:val="32"/>
          <w:szCs w:val="32"/>
        </w:rPr>
        <w:t xml:space="preserve">  1.</w:t>
      </w:r>
      <w:r>
        <w:rPr>
          <w:rFonts w:hint="eastAsia" w:ascii="楷体_GB2312" w:eastAsia="楷体_GB2312"/>
          <w:b/>
          <w:bCs/>
          <w:sz w:val="32"/>
          <w:szCs w:val="32"/>
        </w:rPr>
        <w:t>切实加强组织领导。</w:t>
      </w:r>
      <w:r>
        <w:rPr>
          <w:rFonts w:hint="eastAsia" w:ascii="仿宋_GB2312" w:eastAsia="仿宋_GB2312"/>
          <w:sz w:val="32"/>
          <w:szCs w:val="32"/>
        </w:rPr>
        <w:t>按照粮食安全党政同责的要求，切实加强统筹协调，建立健全财政、农业农村、农发行等单位分工负责的工作机制，层层压实责任，把补贴发放作为一项重要政治任务，各负其责、形成合力，共同抓好落实，确保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日前发放完毕。</w:t>
      </w:r>
    </w:p>
    <w:p>
      <w:pPr>
        <w:spacing w:line="4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>
        <w:rPr>
          <w:rFonts w:hint="eastAsia" w:ascii="楷体_GB2312" w:eastAsia="楷体_GB2312"/>
          <w:b/>
          <w:sz w:val="32"/>
          <w:szCs w:val="32"/>
        </w:rPr>
        <w:t>强化补贴资金监管。</w:t>
      </w:r>
      <w:r>
        <w:rPr>
          <w:rFonts w:hint="eastAsia" w:ascii="仿宋_GB2312" w:eastAsia="仿宋_GB2312"/>
          <w:sz w:val="32"/>
          <w:szCs w:val="32"/>
        </w:rPr>
        <w:t>各乡（镇）要严格落实补贴公开公示要求，将补贴发放情况在本村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农场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进行公示，接受社会和群众监督，提高资金使用的透明度。各乡（镇）要充分运用现代化信息技术手段，利用现有相关补贴发放基础数据精准识别实际种粮农民。要强化补贴资金的审核和监管，及时发现并纠正补贴发放中存在的问题。对于今年明确没有种粮意愿、耕地已改变用途或不适宜种粮等情况，不列入补贴范围。对骗取、套取、挤占、挪用或违规发放等行为，要依法依规严肃处理。</w:t>
      </w:r>
    </w:p>
    <w:p>
      <w:pPr>
        <w:spacing w:line="460" w:lineRule="exact"/>
        <w:ind w:firstLine="622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2.</w:t>
      </w:r>
      <w:r>
        <w:rPr>
          <w:rFonts w:hint="eastAsia" w:ascii="楷体_GB2312" w:eastAsia="楷体_GB2312"/>
          <w:b/>
          <w:sz w:val="32"/>
          <w:szCs w:val="32"/>
        </w:rPr>
        <w:t>准确做好政策宣传。</w:t>
      </w:r>
      <w:r>
        <w:rPr>
          <w:rFonts w:hint="eastAsia" w:ascii="仿宋_GB2312" w:eastAsia="仿宋_GB2312"/>
          <w:sz w:val="32"/>
          <w:szCs w:val="32"/>
        </w:rPr>
        <w:t>向种粮农民发放一次性补贴事关农民群众切身利益，涉及面广，各乡（镇）要高度重视，做好政策宣传和解读，释放国家重农抓粮的积极信号。要引导乡村一级干部，准确把握补贴的政策目标和管理要求。</w:t>
      </w:r>
    </w:p>
    <w:p>
      <w:pPr>
        <w:spacing w:line="560" w:lineRule="exact"/>
        <w:ind w:firstLine="6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- 1 -</w:t>
    </w:r>
    <w:r>
      <w:rPr>
        <w:rStyle w:val="5"/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5F356"/>
    <w:multiLevelType w:val="multilevel"/>
    <w:tmpl w:val="1C35F356"/>
    <w:lvl w:ilvl="0" w:tentative="0">
      <w:start w:val="1"/>
      <w:numFmt w:val="chineseCountingThousand"/>
      <w:lvlText w:val="%1、"/>
      <w:lvlJc w:val="left"/>
      <w:pPr>
        <w:tabs>
          <w:tab w:val="left" w:pos="0"/>
        </w:tabs>
        <w:ind w:left="1240" w:hanging="6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4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3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7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1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5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9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4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570A6A57"/>
    <w:rsid w:val="000A7E0D"/>
    <w:rsid w:val="000B3901"/>
    <w:rsid w:val="0015088A"/>
    <w:rsid w:val="00156242"/>
    <w:rsid w:val="001B7D86"/>
    <w:rsid w:val="002177ED"/>
    <w:rsid w:val="002772C2"/>
    <w:rsid w:val="002F4443"/>
    <w:rsid w:val="00344EC0"/>
    <w:rsid w:val="004C6C46"/>
    <w:rsid w:val="004D218C"/>
    <w:rsid w:val="00514D78"/>
    <w:rsid w:val="00756ABF"/>
    <w:rsid w:val="008241E2"/>
    <w:rsid w:val="0087297A"/>
    <w:rsid w:val="008C376E"/>
    <w:rsid w:val="009069DB"/>
    <w:rsid w:val="00973F94"/>
    <w:rsid w:val="00974398"/>
    <w:rsid w:val="00A851BA"/>
    <w:rsid w:val="00AD6571"/>
    <w:rsid w:val="00AE1190"/>
    <w:rsid w:val="00AF1821"/>
    <w:rsid w:val="00B7397F"/>
    <w:rsid w:val="00DB6A6C"/>
    <w:rsid w:val="00DF031D"/>
    <w:rsid w:val="00E36904"/>
    <w:rsid w:val="00E70B24"/>
    <w:rsid w:val="00EA744E"/>
    <w:rsid w:val="53165F3A"/>
    <w:rsid w:val="570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1587</Words>
  <Characters>1648</Characters>
  <Lines>0</Lines>
  <Paragraphs>0</Paragraphs>
  <TotalTime>13</TotalTime>
  <ScaleCrop>false</ScaleCrop>
  <LinksUpToDate>false</LinksUpToDate>
  <CharactersWithSpaces>1752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2023-05-16T09:07:00Z</dcterms:created>
  <dc:creator>晴晴晴晴晴子</dc:creator>
  <cp:lastModifiedBy>须庾</cp:lastModifiedBy>
  <dcterms:modified xsi:type="dcterms:W3CDTF">2023-05-18T02:24:02Z</dcterms:modified>
  <dc:title>宁化县农业农村局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36CCC86705514ADDAC24A46004134060_13</vt:lpwstr>
  </property>
</Properties>
</file>