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黑体" w:hAnsi="黑体" w:eastAsia="黑体"/>
          <w:sz w:val="24"/>
        </w:rPr>
        <w:t xml:space="preserve">附件2：            </w:t>
      </w:r>
      <w:r>
        <w:rPr>
          <w:rFonts w:hint="eastAsia" w:ascii="方正小标宋简体" w:eastAsia="方正小标宋简体"/>
          <w:sz w:val="30"/>
          <w:szCs w:val="30"/>
        </w:rPr>
        <w:t>宁化县市场监督管理局</w:t>
      </w:r>
    </w:p>
    <w:p>
      <w:pPr>
        <w:spacing w:line="400" w:lineRule="exact"/>
        <w:jc w:val="center"/>
        <w:rPr>
          <w:rFonts w:hint="eastAsia" w:ascii="方正小标宋简体" w:eastAsia="方正小标宋简体"/>
          <w:sz w:val="30"/>
          <w:szCs w:val="30"/>
          <w:shd w:val="clear" w:color="auto" w:fill="FFFFFF"/>
        </w:rPr>
      </w:pPr>
      <w:bookmarkStart w:id="0" w:name="_GoBack"/>
      <w:r>
        <w:rPr>
          <w:rFonts w:hint="eastAsia" w:ascii="方正小标宋简体" w:eastAsia="方正小标宋简体"/>
          <w:sz w:val="30"/>
          <w:szCs w:val="30"/>
        </w:rPr>
        <w:t>疫苗专项检查</w:t>
      </w:r>
      <w:r>
        <w:rPr>
          <w:rFonts w:hint="eastAsia" w:ascii="方正小标宋简体" w:eastAsia="方正小标宋简体"/>
          <w:sz w:val="30"/>
          <w:szCs w:val="30"/>
          <w:shd w:val="clear" w:color="auto" w:fill="FFFFFF"/>
        </w:rPr>
        <w:t>记录表（疫苗接种单位）</w:t>
      </w:r>
    </w:p>
    <w:bookmarkEnd w:id="0"/>
    <w:p>
      <w:pPr>
        <w:spacing w:line="320" w:lineRule="exact"/>
        <w:jc w:val="left"/>
        <w:rPr>
          <w:rFonts w:hint="eastAsia"/>
        </w:rPr>
      </w:pPr>
      <w:r>
        <w:rPr>
          <w:rFonts w:hint="eastAsia"/>
        </w:rPr>
        <w:t xml:space="preserve">单位名称：[                              ]   法人/负责人：[                     ] </w:t>
      </w:r>
    </w:p>
    <w:p>
      <w:pPr>
        <w:spacing w:line="320" w:lineRule="exact"/>
        <w:jc w:val="left"/>
        <w:rPr>
          <w:rFonts w:hint="eastAsia"/>
        </w:rPr>
      </w:pPr>
      <w:r>
        <w:rPr>
          <w:rFonts w:hint="eastAsia"/>
        </w:rPr>
        <w:t>单位地址：[                               ]   联系电话：[                        ]</w:t>
      </w:r>
    </w:p>
    <w:tbl>
      <w:tblPr>
        <w:tblStyle w:val="5"/>
        <w:tblW w:w="9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3440"/>
        <w:gridCol w:w="1400"/>
        <w:gridCol w:w="3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序号</w:t>
            </w:r>
          </w:p>
        </w:tc>
        <w:tc>
          <w:tcPr>
            <w:tcW w:w="484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检查主要内容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检查情况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</w:t>
            </w:r>
          </w:p>
        </w:tc>
        <w:tc>
          <w:tcPr>
            <w:tcW w:w="4840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</w:rPr>
              <w:t>是否按规定建立并保存真实、完整的接收、购进记录，做到票、账、货、款一致，并保存至超过疫苗有效期5年备查。</w:t>
            </w:r>
          </w:p>
          <w:p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b/>
                <w:bCs/>
              </w:rPr>
              <w:t>新冠病毒疫苗</w:t>
            </w:r>
            <w:r>
              <w:rPr>
                <w:rFonts w:hint="eastAsia"/>
              </w:rPr>
              <w:t>接收时，是否实行双人验收、核签。</w:t>
            </w:r>
          </w:p>
        </w:tc>
        <w:tc>
          <w:tcPr>
            <w:tcW w:w="3425" w:type="dxa"/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</w:t>
            </w:r>
          </w:p>
        </w:tc>
        <w:tc>
          <w:tcPr>
            <w:tcW w:w="4840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</w:rPr>
              <w:t>医疗卫生人员是否按规定记录疫苗的品种、生产企业、最小包装单位的识别信息、有效期、接种时间、实施接种的医疗卫生人员、受种者等内容。接种记录保存时间不得少于5年。</w:t>
            </w:r>
          </w:p>
        </w:tc>
        <w:tc>
          <w:tcPr>
            <w:tcW w:w="3425" w:type="dxa"/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</w:t>
            </w:r>
          </w:p>
        </w:tc>
        <w:tc>
          <w:tcPr>
            <w:tcW w:w="4840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是否按要求配备普通冰箱、冷藏箱（包）、冰排和温度监测器材或设备等；</w:t>
            </w:r>
          </w:p>
        </w:tc>
        <w:tc>
          <w:tcPr>
            <w:tcW w:w="3425" w:type="dxa"/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</w:t>
            </w:r>
          </w:p>
        </w:tc>
        <w:tc>
          <w:tcPr>
            <w:tcW w:w="4840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冰箱的补充、更新是否选用具备医疗器械注册证的医用冰箱；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3425" w:type="dxa"/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</w:t>
            </w:r>
          </w:p>
        </w:tc>
        <w:tc>
          <w:tcPr>
            <w:tcW w:w="4840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是否如实填写“冷链设备温度记录表”，对储存疫苗的冰箱每天上午和下午各进行一次温度记录（间隔不少于 6 小时）；</w:t>
            </w:r>
          </w:p>
        </w:tc>
        <w:tc>
          <w:tcPr>
            <w:tcW w:w="3425" w:type="dxa"/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6</w:t>
            </w:r>
          </w:p>
        </w:tc>
        <w:tc>
          <w:tcPr>
            <w:tcW w:w="4840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接收疫苗时，是否索取供货单位“疫苗运输温度记录表”、《生物制品批签发合格证》复印件等，核实疫苗运输的设备类型、启运和到达时的疫苗温控等情况，并做好记录；</w:t>
            </w:r>
          </w:p>
        </w:tc>
        <w:tc>
          <w:tcPr>
            <w:tcW w:w="3425" w:type="dxa"/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7</w:t>
            </w:r>
          </w:p>
        </w:tc>
        <w:tc>
          <w:tcPr>
            <w:tcW w:w="4840" w:type="dxa"/>
            <w:gridSpan w:val="2"/>
            <w:noWrap w:val="0"/>
            <w:vAlign w:val="center"/>
          </w:tcPr>
          <w:p>
            <w:pPr>
              <w:pStyle w:val="4"/>
              <w:shd w:val="clear" w:color="auto" w:fill="FFFFFF"/>
              <w:spacing w:line="280" w:lineRule="exact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是否按要求审核疫苗的最小包装赋码情况，做到见码必扫，并及时将追溯信息上传到疫苗追溯协同服务平台。</w:t>
            </w:r>
          </w:p>
        </w:tc>
        <w:tc>
          <w:tcPr>
            <w:tcW w:w="3425" w:type="dxa"/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8</w:t>
            </w:r>
          </w:p>
        </w:tc>
        <w:tc>
          <w:tcPr>
            <w:tcW w:w="4840" w:type="dxa"/>
            <w:gridSpan w:val="2"/>
            <w:noWrap w:val="0"/>
            <w:vAlign w:val="center"/>
          </w:tcPr>
          <w:p>
            <w:pPr>
              <w:pStyle w:val="4"/>
              <w:shd w:val="clear" w:color="auto" w:fill="FFFFFF"/>
              <w:spacing w:line="280" w:lineRule="exact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对不能提供</w:t>
            </w:r>
            <w:r>
              <w:rPr>
                <w:rFonts w:hint="eastAsia" w:ascii="宋体" w:hAnsi="宋体" w:cs="宋体"/>
                <w:sz w:val="21"/>
                <w:szCs w:val="21"/>
              </w:rPr>
              <w:t>储存、运输</w:t>
            </w: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全过程温度监测记录或者温度控制不符合要求的，是否拒绝接收或者购进，并立即向药品监督管理部门、卫生主管部门报告。</w:t>
            </w:r>
          </w:p>
        </w:tc>
        <w:tc>
          <w:tcPr>
            <w:tcW w:w="3425" w:type="dxa"/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9</w:t>
            </w:r>
          </w:p>
        </w:tc>
        <w:tc>
          <w:tcPr>
            <w:tcW w:w="4840" w:type="dxa"/>
            <w:gridSpan w:val="2"/>
            <w:noWrap w:val="0"/>
            <w:vAlign w:val="center"/>
          </w:tcPr>
          <w:p>
            <w:pPr>
              <w:pStyle w:val="4"/>
              <w:shd w:val="clear" w:color="auto" w:fill="FFFFFF"/>
              <w:spacing w:line="280" w:lineRule="exact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是否建立不合格疫苗登记制度，对</w:t>
            </w: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包装无法识别、超过有效期、脱离冷链、经检验不符合标准、来源不明的疫苗，应当如实登记，</w:t>
            </w:r>
            <w:r>
              <w:rPr>
                <w:rFonts w:hint="eastAsia" w:ascii="宋体" w:hAnsi="宋体" w:cs="宋体"/>
                <w:sz w:val="21"/>
                <w:szCs w:val="21"/>
              </w:rPr>
              <w:t>并按规定统一回收至县级疾控机构集中处理。</w:t>
            </w:r>
          </w:p>
        </w:tc>
        <w:tc>
          <w:tcPr>
            <w:tcW w:w="3425" w:type="dxa"/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1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检查结论及处理意见（可另附表）</w:t>
            </w:r>
          </w:p>
        </w:tc>
        <w:tc>
          <w:tcPr>
            <w:tcW w:w="48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ind w:firstLine="88" w:firstLineChars="49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□符合要求； □限期整改； □立案查处； □其他。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1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8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41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ind w:firstLine="102" w:firstLineChars="49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220" w:lineRule="exact"/>
              <w:ind w:firstLine="102" w:firstLineChars="49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检查人员签名：</w:t>
            </w:r>
          </w:p>
          <w:p>
            <w:pPr>
              <w:spacing w:line="220" w:lineRule="exact"/>
              <w:ind w:firstLine="102" w:firstLineChars="49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220" w:lineRule="exact"/>
              <w:ind w:firstLine="3147" w:firstLineChars="1499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220" w:lineRule="exact"/>
              <w:ind w:firstLine="2520" w:firstLineChars="12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月   日</w:t>
            </w:r>
          </w:p>
        </w:tc>
        <w:tc>
          <w:tcPr>
            <w:tcW w:w="48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ind w:firstLine="102" w:firstLineChars="49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220" w:lineRule="exact"/>
              <w:ind w:firstLine="102" w:firstLineChars="4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单位法人代表或其授权人签名：</w:t>
            </w:r>
          </w:p>
          <w:p>
            <w:pPr>
              <w:spacing w:line="220" w:lineRule="exact"/>
              <w:ind w:firstLine="102" w:firstLineChars="49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220" w:lineRule="exact"/>
              <w:ind w:firstLine="102" w:firstLineChars="49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</w:t>
            </w:r>
          </w:p>
          <w:p>
            <w:pPr>
              <w:spacing w:line="220" w:lineRule="exact"/>
              <w:ind w:firstLine="102" w:firstLineChars="49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年   月   日（章）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41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8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>
      <w:r>
        <w:rPr>
          <w:rFonts w:hint="eastAsia"/>
          <w:b/>
          <w:bCs/>
        </w:rPr>
        <w:t>备注：</w:t>
      </w:r>
      <w:r>
        <w:rPr>
          <w:rFonts w:hint="eastAsia" w:eastAsia="仿宋_GB2312"/>
          <w:color w:val="000000"/>
          <w:spacing w:val="-10"/>
          <w:kern w:val="0"/>
          <w:szCs w:val="21"/>
        </w:rPr>
        <w:t>此次现场检查发现的问题，不代表你单位存在的所有问题。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JkOGNiMDEyZDQzM2FkNGM4ODJmZGE4NDczMDMifQ=="/>
  </w:docVars>
  <w:rsids>
    <w:rsidRoot w:val="196C40BB"/>
    <w:rsid w:val="196C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2022-06-15T01:30:00Z</dcterms:created>
  <dc:creator>心是重生的季节</dc:creator>
  <cp:lastModifiedBy>心是重生的季节</cp:lastModifiedBy>
  <dcterms:modified xsi:type="dcterms:W3CDTF">2022-06-15T01:30:37Z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171F7F83BEC348189DB6404E6E039AF6</vt:lpwstr>
  </property>
</Properties>
</file>