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left"/>
        <w:rPr>
          <w:rFonts w:ascii="黑体" w:hAnsi="黑体" w:eastAsia="黑体" w:cs="黑体"/>
          <w:spacing w:val="-6"/>
          <w:szCs w:val="21"/>
        </w:rPr>
      </w:pPr>
      <w:r>
        <w:rPr>
          <w:rFonts w:hint="eastAsia" w:ascii="黑体" w:hAnsi="黑体" w:eastAsia="黑体" w:cs="黑体"/>
          <w:spacing w:val="-6"/>
          <w:szCs w:val="21"/>
        </w:rPr>
        <w:t>附件5：</w:t>
      </w:r>
    </w:p>
    <w:p>
      <w:pPr>
        <w:wordWrap w:val="0"/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2022年医疗器械质量安全风险隐患排查整治工作情况表</w:t>
      </w:r>
      <w:bookmarkEnd w:id="0"/>
    </w:p>
    <w:p>
      <w:pPr>
        <w:wordWrap w:val="0"/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（医疗器械经营许可备案清理）</w:t>
      </w:r>
    </w:p>
    <w:p>
      <w:pPr>
        <w:spacing w:line="320" w:lineRule="exact"/>
        <w:rPr>
          <w:rFonts w:ascii="仿宋_GB2312" w:hAnsi="Calibri" w:eastAsia="仿宋_GB2312" w:cs="Times New Roman"/>
          <w:spacing w:val="-6"/>
          <w:kern w:val="0"/>
          <w:sz w:val="24"/>
        </w:rPr>
      </w:pPr>
    </w:p>
    <w:p>
      <w:pPr>
        <w:spacing w:line="320" w:lineRule="exact"/>
        <w:rPr>
          <w:rFonts w:ascii="Times New Roman" w:hAnsi="Times New Roman" w:eastAsia="宋体" w:cs="Times New Roman"/>
          <w:spacing w:val="-6"/>
          <w:sz w:val="32"/>
          <w:szCs w:val="20"/>
        </w:rPr>
      </w:pPr>
      <w:r>
        <w:rPr>
          <w:rFonts w:hint="eastAsia" w:ascii="仿宋_GB2312" w:hAnsi="Calibri" w:eastAsia="仿宋_GB2312" w:cs="Times New Roman"/>
          <w:spacing w:val="-6"/>
          <w:kern w:val="0"/>
          <w:sz w:val="24"/>
        </w:rPr>
        <w:t xml:space="preserve">填报单位：                                                 </w:t>
      </w:r>
    </w:p>
    <w:tbl>
      <w:tblPr>
        <w:tblStyle w:val="4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65"/>
        <w:gridCol w:w="1004"/>
        <w:gridCol w:w="939"/>
        <w:gridCol w:w="1125"/>
        <w:gridCol w:w="1510"/>
        <w:gridCol w:w="1123"/>
        <w:gridCol w:w="1138"/>
        <w:gridCol w:w="1363"/>
        <w:gridCol w:w="167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05" w:type="dxa"/>
            <w:vMerge w:val="restart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医疗器械经营许可证数量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第二类医疗器械经营备案凭证数量</w:t>
            </w:r>
          </w:p>
        </w:tc>
        <w:tc>
          <w:tcPr>
            <w:tcW w:w="11608" w:type="dxa"/>
            <w:gridSpan w:val="9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清理医疗器械经营许可证和备案凭证数量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05" w:type="dxa"/>
            <w:vMerge w:val="continue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企业主动注销许可证数量(个)</w:t>
            </w:r>
          </w:p>
        </w:tc>
        <w:tc>
          <w:tcPr>
            <w:tcW w:w="93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申报资料不实等被撤销许可证数量(个)</w:t>
            </w:r>
          </w:p>
        </w:tc>
        <w:tc>
          <w:tcPr>
            <w:tcW w:w="1125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严重违法经营被吊销许可证(个)</w:t>
            </w:r>
          </w:p>
        </w:tc>
        <w:tc>
          <w:tcPr>
            <w:tcW w:w="151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因不具备经营条件且无法取得联系公告注销许可证数量（个）</w:t>
            </w:r>
          </w:p>
        </w:tc>
        <w:tc>
          <w:tcPr>
            <w:tcW w:w="1123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其他清理许可证数量（个）</w:t>
            </w:r>
          </w:p>
        </w:tc>
        <w:tc>
          <w:tcPr>
            <w:tcW w:w="113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企业主动取消备案凭证数量(个)</w:t>
            </w:r>
          </w:p>
        </w:tc>
        <w:tc>
          <w:tcPr>
            <w:tcW w:w="1363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申报资料不实等被取消备案凭证数量(个)</w:t>
            </w:r>
          </w:p>
        </w:tc>
        <w:tc>
          <w:tcPr>
            <w:tcW w:w="167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因与备案信息不符且无法取得联系公告标注备案凭证数量（个）</w:t>
            </w:r>
          </w:p>
        </w:tc>
        <w:tc>
          <w:tcPr>
            <w:tcW w:w="172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其他清理备案凭证数量（个）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05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4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939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125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510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123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363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678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728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6"/>
          <w:kern w:val="0"/>
          <w:sz w:val="24"/>
        </w:rPr>
        <w:t>备注：本统计报表内数据为排查整治工作开展以来截至2022年X月X日的累计数。</w:t>
      </w:r>
    </w:p>
    <w:p/>
    <w:sectPr>
      <w:pgSz w:w="16838" w:h="11906" w:orient="landscape"/>
      <w:pgMar w:top="1134" w:right="1418" w:bottom="1134" w:left="1418" w:header="851" w:footer="1474" w:gutter="0"/>
      <w:pgNumType w:fmt="numberInDash"/>
      <w:cols w:space="720" w:num="1"/>
      <w:titlePg/>
      <w:docGrid w:linePitch="60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7FB4D83"/>
    <w:rsid w:val="27F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2022-06-15T01:05:00Z</dcterms:created>
  <dc:creator>心是重生的季节</dc:creator>
  <cp:lastModifiedBy>心是重生的季节</cp:lastModifiedBy>
  <dcterms:modified xsi:type="dcterms:W3CDTF">2022-06-15T01:05:27Z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8229F7A3636C40608C729591DA1D4EA9</vt:lpwstr>
  </property>
</Properties>
</file>