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件1: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宁化县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乡（镇）2023年既有农村建筑工匠培训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2"/>
          <w:szCs w:val="32"/>
        </w:rPr>
        <w:t>参会回执表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0"/>
        <w:gridCol w:w="227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身份证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填报时间：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mRmZDc0NTk3YTU4ZmJlNWE0NTAwMmZmN2EwODAifQ=="/>
  </w:docVars>
  <w:rsids>
    <w:rsidRoot w:val="423C4C82"/>
    <w:rsid w:val="423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left="0" w:leftChars="0" w:firstLine="4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2023-09-04T08:03:00Z</dcterms:created>
  <dc:creator>Sue</dc:creator>
  <cp:lastModifiedBy>Sue</cp:lastModifiedBy>
  <dcterms:modified xsi:type="dcterms:W3CDTF">2023-09-04T08:06:59Z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F39ECA3EC90B40C69875CB88519B0173_11</vt:lpwstr>
  </property>
</Properties>
</file>