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2D834">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p>
    <w:p w14:paraId="3093CCF2">
      <w:pPr>
        <w:wordWrap w:val="0"/>
        <w:adjustRightInd/>
        <w:snapToGrid/>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宁化县机关及事业单位在编无房家庭申请</w:t>
      </w:r>
    </w:p>
    <w:p w14:paraId="7747B4B8">
      <w:pPr>
        <w:wordWrap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公共租赁住房材料一次性告知单</w:t>
      </w:r>
    </w:p>
    <w:p w14:paraId="71CFF1D6">
      <w:pPr>
        <w:wordWrap w:val="0"/>
        <w:adjustRightInd/>
        <w:snapToGrid/>
        <w:spacing w:line="600" w:lineRule="exact"/>
        <w:jc w:val="center"/>
        <w:textAlignment w:val="auto"/>
        <w:rPr>
          <w:rFonts w:hint="eastAsia" w:ascii="仿宋" w:hAnsi="仿宋" w:eastAsia="仿宋" w:cs="仿宋"/>
          <w:color w:val="auto"/>
          <w:sz w:val="30"/>
          <w:szCs w:val="30"/>
          <w:lang w:val="en-US" w:eastAsia="zh-CN"/>
        </w:rPr>
      </w:pPr>
      <w:r>
        <w:rPr>
          <w:rFonts w:hint="eastAsia" w:ascii="方正小标宋简体" w:hAnsi="方正小标宋简体" w:eastAsia="方正小标宋简体" w:cs="方正小标宋简体"/>
          <w:sz w:val="36"/>
          <w:szCs w:val="36"/>
          <w:lang w:val="en-US" w:eastAsia="zh-CN"/>
        </w:rPr>
        <w:t xml:space="preserve"> </w:t>
      </w:r>
    </w:p>
    <w:p w14:paraId="2DAF4BC2">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一、申请条件</w:t>
      </w:r>
    </w:p>
    <w:p w14:paraId="79B717DF">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）申请公共租赁住房原则上以家庭为单位。成员构成包括：申请人、配偶、未</w:t>
      </w:r>
      <w:r>
        <w:rPr>
          <w:rFonts w:hint="eastAsia" w:ascii="仿宋_GB2312" w:hAnsi="仿宋_GB2312" w:eastAsia="仿宋_GB2312" w:cs="仿宋_GB2312"/>
          <w:color w:val="auto"/>
          <w:sz w:val="32"/>
          <w:szCs w:val="32"/>
          <w:lang w:eastAsia="zh-CN"/>
        </w:rPr>
        <w:t>成年</w:t>
      </w:r>
      <w:r>
        <w:rPr>
          <w:rFonts w:hint="eastAsia" w:ascii="仿宋_GB2312" w:hAnsi="仿宋_GB2312" w:eastAsia="仿宋_GB2312" w:cs="仿宋_GB2312"/>
          <w:color w:val="auto"/>
          <w:sz w:val="32"/>
          <w:szCs w:val="32"/>
        </w:rPr>
        <w:t>子女、无民事行为能力的被监护人。</w:t>
      </w:r>
    </w:p>
    <w:p w14:paraId="56EAAA18">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）申请人应具有完全民事行为能力。</w:t>
      </w:r>
    </w:p>
    <w:p w14:paraId="45B51CFA">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）单身申请人（在校生及现役军人除外）应年满</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周岁，</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在城区长期居住、有稳定的公租房租金支付能力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可单独作为一个家庭申请。</w:t>
      </w:r>
    </w:p>
    <w:p w14:paraId="74BED78D">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申请</w:t>
      </w:r>
      <w:r>
        <w:rPr>
          <w:rFonts w:hint="eastAsia" w:ascii="仿宋_GB2312" w:hAnsi="仿宋_GB2312" w:eastAsia="仿宋_GB2312" w:cs="仿宋_GB2312"/>
          <w:color w:val="auto"/>
          <w:sz w:val="32"/>
          <w:szCs w:val="32"/>
          <w:lang w:eastAsia="zh-CN"/>
        </w:rPr>
        <w:t>家庭</w:t>
      </w:r>
      <w:r>
        <w:rPr>
          <w:rFonts w:hint="eastAsia" w:ascii="仿宋_GB2312" w:hAnsi="仿宋_GB2312" w:eastAsia="仿宋_GB2312" w:cs="仿宋_GB2312"/>
          <w:sz w:val="32"/>
          <w:szCs w:val="32"/>
        </w:rPr>
        <w:t>至少有1人</w:t>
      </w:r>
      <w:r>
        <w:rPr>
          <w:rFonts w:hint="eastAsia" w:ascii="仿宋_GB2312" w:hAnsi="仿宋_GB2312" w:eastAsia="仿宋_GB2312" w:cs="仿宋_GB2312"/>
          <w:sz w:val="32"/>
          <w:szCs w:val="32"/>
          <w:lang w:eastAsia="zh-CN"/>
        </w:rPr>
        <w:t>在城区工作并</w:t>
      </w:r>
      <w:r>
        <w:rPr>
          <w:rFonts w:hint="eastAsia" w:ascii="仿宋_GB2312" w:hAnsi="仿宋_GB2312" w:eastAsia="仿宋_GB2312" w:cs="仿宋_GB2312"/>
          <w:sz w:val="32"/>
          <w:szCs w:val="32"/>
        </w:rPr>
        <w:t>入编满1年的党政群机关公务员及事业单位工作人员。</w:t>
      </w:r>
    </w:p>
    <w:p w14:paraId="086D5E01">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家庭人均年收入低于统计部门确认的上一年度当地居民人均年可支配收入的</w:t>
      </w:r>
      <w:r>
        <w:rPr>
          <w:rFonts w:hint="eastAsia" w:ascii="仿宋_GB2312" w:hAnsi="仿宋_GB2312" w:eastAsia="仿宋_GB2312" w:cs="仿宋_GB2312"/>
          <w:sz w:val="32"/>
          <w:szCs w:val="32"/>
          <w:lang w:val="en-US" w:eastAsia="zh-CN"/>
        </w:rPr>
        <w:t>2倍以下（含2倍）</w:t>
      </w:r>
    </w:p>
    <w:p w14:paraId="6E6B1501">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）家庭人均住房建筑面积低于1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平方米（含）。</w:t>
      </w:r>
    </w:p>
    <w:p w14:paraId="1155CE55">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人均</w:t>
      </w:r>
      <w:r>
        <w:rPr>
          <w:rFonts w:hint="eastAsia" w:ascii="仿宋_GB2312" w:hAnsi="仿宋_GB2312" w:eastAsia="仿宋_GB2312" w:cs="仿宋_GB2312"/>
          <w:color w:val="auto"/>
          <w:sz w:val="32"/>
          <w:szCs w:val="32"/>
          <w:lang w:eastAsia="zh-CN"/>
        </w:rPr>
        <w:t>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万元以下</w:t>
      </w:r>
      <w:r>
        <w:rPr>
          <w:rFonts w:hint="eastAsia" w:ascii="仿宋_GB2312" w:hAnsi="仿宋_GB2312" w:eastAsia="仿宋_GB2312" w:cs="仿宋_GB2312"/>
          <w:color w:val="auto"/>
          <w:sz w:val="32"/>
          <w:szCs w:val="32"/>
          <w:lang w:eastAsia="zh-CN"/>
        </w:rPr>
        <w:t>，单人申请资</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万元以下。</w:t>
      </w:r>
    </w:p>
    <w:p w14:paraId="5A5F03FC">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申请人及共同申请人</w:t>
      </w:r>
      <w:r>
        <w:rPr>
          <w:rFonts w:hint="eastAsia" w:ascii="仿宋_GB2312" w:hAnsi="仿宋_GB2312" w:eastAsia="仿宋_GB2312" w:cs="仿宋_GB2312"/>
          <w:color w:val="auto"/>
          <w:sz w:val="32"/>
          <w:szCs w:val="32"/>
        </w:rPr>
        <w:t>未享受过房改房、集资建房、经济适用住房、限价商品住房等政策性优惠购房或其他待遇。</w:t>
      </w:r>
    </w:p>
    <w:p w14:paraId="0E8DA83B">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申请人及共同申请人申请之日前5年内没有出售、赠与、继承、离婚析产或委托拍卖等形式房产交易。</w:t>
      </w:r>
    </w:p>
    <w:p w14:paraId="2E775EE3">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（十）申请人及共同申请人</w:t>
      </w:r>
      <w:r>
        <w:rPr>
          <w:rFonts w:hint="eastAsia" w:ascii="仿宋_GB2312" w:hAnsi="仿宋_GB2312" w:eastAsia="仿宋_GB2312" w:cs="仿宋_GB2312"/>
          <w:color w:val="auto"/>
          <w:sz w:val="32"/>
          <w:szCs w:val="32"/>
          <w:lang w:eastAsia="zh-CN"/>
        </w:rPr>
        <w:t>名下有机动车辆</w:t>
      </w:r>
      <w:r>
        <w:rPr>
          <w:rFonts w:hint="eastAsia" w:ascii="仿宋_GB2312" w:hAnsi="仿宋_GB2312" w:eastAsia="仿宋_GB2312" w:cs="仿宋_GB2312"/>
          <w:color w:val="auto"/>
          <w:sz w:val="32"/>
          <w:szCs w:val="32"/>
        </w:rPr>
        <w:t>（不含二轮摩托车、三轮摩托车）</w:t>
      </w:r>
      <w:r>
        <w:rPr>
          <w:rFonts w:hint="eastAsia" w:ascii="仿宋_GB2312" w:hAnsi="仿宋_GB2312" w:eastAsia="仿宋_GB2312" w:cs="仿宋_GB2312"/>
          <w:color w:val="auto"/>
          <w:sz w:val="32"/>
          <w:szCs w:val="32"/>
          <w:lang w:eastAsia="zh-CN"/>
        </w:rPr>
        <w:t>的，车辆初始购车价不能超过</w:t>
      </w:r>
      <w:r>
        <w:rPr>
          <w:rFonts w:hint="eastAsia" w:ascii="仿宋_GB2312" w:hAnsi="仿宋_GB2312" w:eastAsia="仿宋_GB2312" w:cs="仿宋_GB2312"/>
          <w:color w:val="auto"/>
          <w:sz w:val="32"/>
          <w:szCs w:val="32"/>
          <w:lang w:val="en-US" w:eastAsia="zh-CN"/>
        </w:rPr>
        <w:t>6万元且一个家庭仅能有一辆</w:t>
      </w:r>
      <w:r>
        <w:rPr>
          <w:rFonts w:hint="eastAsia" w:ascii="仿宋_GB2312" w:hAnsi="仿宋_GB2312" w:eastAsia="仿宋_GB2312" w:cs="仿宋_GB2312"/>
          <w:color w:val="auto"/>
          <w:sz w:val="32"/>
          <w:szCs w:val="32"/>
        </w:rPr>
        <w:t>。</w:t>
      </w:r>
    </w:p>
    <w:p w14:paraId="1EFCE249">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（十一）</w:t>
      </w:r>
      <w:r>
        <w:rPr>
          <w:rFonts w:hint="eastAsia" w:ascii="仿宋_GB2312" w:hAnsi="仿宋_GB2312" w:eastAsia="仿宋_GB2312" w:cs="仿宋_GB2312"/>
          <w:sz w:val="32"/>
          <w:szCs w:val="32"/>
          <w:lang w:val="en-US" w:eastAsia="zh-CN"/>
        </w:rPr>
        <w:t>申请人与原配偶离异后住房归原配偶所有，离异时间需满足2年</w:t>
      </w:r>
    </w:p>
    <w:p w14:paraId="3831271A">
      <w:pPr>
        <w:pStyle w:val="2"/>
        <w:shd w:val="clear" w:color="auto" w:fill="FFFFFF"/>
        <w:wordWrap/>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）申请人与共同申请人未被人民法院列入失信被执行人</w:t>
      </w:r>
      <w:r>
        <w:rPr>
          <w:rFonts w:hint="eastAsia" w:ascii="仿宋_GB2312" w:hAnsi="仿宋_GB2312" w:eastAsia="仿宋_GB2312" w:cs="仿宋_GB2312"/>
          <w:b w:val="0"/>
          <w:bCs w:val="0"/>
          <w:color w:val="auto"/>
          <w:sz w:val="32"/>
          <w:szCs w:val="32"/>
        </w:rPr>
        <w:t>名单。</w:t>
      </w:r>
    </w:p>
    <w:p w14:paraId="7C8D49AF">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教师群体不得同时享受本县教师公寓和公共租赁房。</w:t>
      </w:r>
    </w:p>
    <w:p w14:paraId="2EE3717B">
      <w:pPr>
        <w:numPr>
          <w:ilvl w:val="0"/>
          <w:numId w:val="0"/>
        </w:numPr>
        <w:adjustRightInd/>
        <w:snapToGri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二、申请材料</w:t>
      </w:r>
    </w:p>
    <w:p w14:paraId="49046A5A">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（一）宁化县公共租赁住房申请表；</w:t>
      </w:r>
    </w:p>
    <w:p w14:paraId="64F5909F">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（二）家庭信息住房和资产查询委托书；</w:t>
      </w:r>
    </w:p>
    <w:p w14:paraId="65343177">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（三）收入证明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0"/>
          <w:sz w:val="32"/>
          <w:szCs w:val="32"/>
          <w:lang w:val="en-US" w:eastAsia="zh-CN" w:bidi="ar-SA"/>
        </w:rPr>
        <w:t>由工作单位出具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0"/>
          <w:sz w:val="32"/>
          <w:szCs w:val="32"/>
          <w:lang w:val="en-US" w:eastAsia="zh-CN" w:bidi="ar-SA"/>
        </w:rPr>
        <w:t>；</w:t>
      </w:r>
    </w:p>
    <w:p w14:paraId="2A9DDF5A">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（四）申请人及共同申请人身份证、户口簿（包括户口簿首页）；</w:t>
      </w:r>
    </w:p>
    <w:p w14:paraId="0686A73A">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（五）婚姻状况声明（未婚的仅需提供婚姻状况声明，其他婚姻状况除需提供婚姻状况声明外，已婚还需提供结婚证，离异还需提供离婚证及离婚协议或判决书、丧偶还需提供是死亡证明或火化证明）；</w:t>
      </w:r>
    </w:p>
    <w:p w14:paraId="1610C2F2">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（六）入编证明（编卡或录用聘用文件）；</w:t>
      </w:r>
    </w:p>
    <w:p w14:paraId="3530E747">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（七）未租住单位公房证明；</w:t>
      </w:r>
    </w:p>
    <w:p w14:paraId="2A301815">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（八）申请人直系亲属（父母子女）的房产查询证明；</w:t>
      </w:r>
    </w:p>
    <w:p w14:paraId="34D06E90">
      <w:pPr>
        <w:widowControl w:val="0"/>
        <w:numPr>
          <w:ilvl w:val="0"/>
          <w:numId w:val="0"/>
        </w:numPr>
        <w:wordWrap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（九）失信情况截图（登录http://zxgk.court.gov.cn/shixin/，截取包含自己名字、身份证号码、失信情况的图片）。</w:t>
      </w:r>
    </w:p>
    <w:p w14:paraId="0FA924BF">
      <w:pPr>
        <w:keepNext w:val="0"/>
        <w:keepLines w:val="0"/>
        <w:pageBreakBefore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（十）租房合同；</w:t>
      </w:r>
    </w:p>
    <w:p w14:paraId="5E2E791E">
      <w:pPr>
        <w:widowControl w:val="0"/>
        <w:numPr>
          <w:ilvl w:val="0"/>
          <w:numId w:val="0"/>
        </w:numPr>
        <w:wordWrap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（十一）近十二个月</w:t>
      </w:r>
      <w:r>
        <w:rPr>
          <w:rFonts w:hint="eastAsia" w:ascii="仿宋_GB2312" w:hAnsi="仿宋_GB2312" w:eastAsia="仿宋_GB2312" w:cs="仿宋_GB2312"/>
          <w:color w:val="auto"/>
          <w:kern w:val="0"/>
          <w:sz w:val="32"/>
          <w:szCs w:val="32"/>
          <w:lang w:val="en-US" w:eastAsia="zh-CN" w:bidi="ar-SA"/>
        </w:rPr>
        <w:t>个税查询情况（个人所得税APP查询）</w:t>
      </w:r>
      <w:r>
        <w:rPr>
          <w:rFonts w:hint="eastAsia" w:ascii="仿宋_GB2312" w:hAnsi="仿宋_GB2312" w:eastAsia="仿宋_GB2312" w:cs="仿宋_GB2312"/>
          <w:kern w:val="0"/>
          <w:sz w:val="32"/>
          <w:szCs w:val="32"/>
          <w:lang w:val="en-US" w:eastAsia="zh-CN" w:bidi="ar-SA"/>
        </w:rPr>
        <w:t>；</w:t>
      </w:r>
    </w:p>
    <w:p w14:paraId="48360371">
      <w:pPr>
        <w:widowControl w:val="0"/>
        <w:numPr>
          <w:ilvl w:val="0"/>
          <w:numId w:val="0"/>
        </w:numPr>
        <w:wordWrap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（十二）毕业证和学位证。</w:t>
      </w:r>
    </w:p>
    <w:p w14:paraId="4FCE5DBA">
      <w:pPr>
        <w:numPr>
          <w:ilvl w:val="0"/>
          <w:numId w:val="0"/>
        </w:numPr>
        <w:adjustRightInd/>
        <w:snapToGrid/>
        <w:spacing w:line="600" w:lineRule="exact"/>
        <w:ind w:firstLine="640" w:firstLineChars="200"/>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三、受理机关</w:t>
      </w:r>
    </w:p>
    <w:p w14:paraId="572DD72F">
      <w:pPr>
        <w:numPr>
          <w:ilvl w:val="0"/>
          <w:numId w:val="0"/>
        </w:numPr>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线上申请：通过公租房APP线上申请，行政编制人员受理部门应选择组织部；事业编制人员受理部门应选择人社局。</w:t>
      </w:r>
    </w:p>
    <w:p w14:paraId="44490A10">
      <w:pPr>
        <w:numPr>
          <w:ilvl w:val="0"/>
          <w:numId w:val="0"/>
        </w:numPr>
        <w:adjustRightInd/>
        <w:snapToGrid/>
        <w:spacing w:line="600" w:lineRule="exact"/>
        <w:ind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四、注意事项</w:t>
      </w:r>
    </w:p>
    <w:p w14:paraId="19AB1BC4">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（一）所有需要签字的材料都需要按手印。</w:t>
      </w:r>
    </w:p>
    <w:p w14:paraId="42464783">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（二）在公租房APP线上申请时，相应材料在相对栏目上传，若无相对应栏目，则上传至其他项。</w:t>
      </w:r>
    </w:p>
    <w:p w14:paraId="56B5CF21">
      <w:pPr>
        <w:wordWrap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（三）以下情况可不提供个税相关材料：</w:t>
      </w:r>
      <w:r>
        <w:rPr>
          <w:rFonts w:hint="eastAsia" w:ascii="仿宋_GB2312" w:hAnsi="仿宋_GB2312" w:eastAsia="仿宋_GB2312" w:cs="仿宋_GB2312"/>
          <w:color w:val="auto"/>
          <w:kern w:val="0"/>
          <w:sz w:val="32"/>
          <w:szCs w:val="32"/>
          <w:lang w:val="en-US" w:eastAsia="zh-CN" w:bidi="ar-SA"/>
        </w:rPr>
        <w:t>能提供低保、低收入群体、低保边缘户证明的；已退休人员</w:t>
      </w:r>
      <w:r>
        <w:rPr>
          <w:rFonts w:hint="eastAsia" w:ascii="仿宋_GB2312" w:hAnsi="仿宋_GB2312" w:eastAsia="仿宋_GB2312" w:cs="仿宋_GB2312"/>
          <w:sz w:val="32"/>
          <w:szCs w:val="32"/>
          <w:lang w:val="en-US" w:eastAsia="zh-CN"/>
        </w:rPr>
        <w:t>；限制民事行为能力人；未满18周岁的共同申请人。</w:t>
      </w:r>
    </w:p>
    <w:p w14:paraId="2830F03C">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2D9228F2">
      <w:pPr>
        <w:wordWrap w:val="0"/>
        <w:adjustRightInd/>
        <w:snapToGrid/>
        <w:spacing w:line="600" w:lineRule="exact"/>
        <w:ind w:firstLine="5120" w:firstLineChars="1600"/>
        <w:jc w:val="both"/>
        <w:textAlignment w:val="auto"/>
        <w:rPr>
          <w:rFonts w:hint="eastAsia" w:ascii="仿宋_GB2312" w:hAnsi="仿宋_GB2312" w:eastAsia="仿宋_GB2312" w:cs="仿宋_GB2312"/>
          <w:sz w:val="32"/>
          <w:szCs w:val="32"/>
          <w:lang w:val="en-US" w:eastAsia="zh-CN"/>
        </w:rPr>
      </w:pPr>
    </w:p>
    <w:p w14:paraId="13AA92E5">
      <w:pPr>
        <w:wordWrap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宁化县住房保障中心</w:t>
      </w:r>
    </w:p>
    <w:p w14:paraId="0CD1CC09">
      <w:pPr>
        <w:wordWrap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2026年6月5</w:t>
      </w:r>
      <w:bookmarkStart w:id="0" w:name="_GoBack"/>
      <w:bookmarkEnd w:id="0"/>
      <w:r>
        <w:rPr>
          <w:rFonts w:hint="eastAsia" w:ascii="仿宋_GB2312" w:hAnsi="仿宋_GB2312" w:eastAsia="仿宋_GB2312" w:cs="仿宋_GB2312"/>
          <w:sz w:val="32"/>
          <w:szCs w:val="32"/>
          <w:lang w:val="en-US" w:eastAsia="zh-CN"/>
        </w:rPr>
        <w:t>日</w:t>
      </w:r>
    </w:p>
    <w:p w14:paraId="2D42A3FC">
      <w:pPr>
        <w:widowControl w:val="0"/>
        <w:numPr>
          <w:ilvl w:val="0"/>
          <w:numId w:val="0"/>
        </w:numPr>
        <w:adjustRightInd/>
        <w:snapToGrid/>
        <w:spacing w:line="600" w:lineRule="exact"/>
        <w:jc w:val="both"/>
        <w:textAlignment w:val="auto"/>
        <w:rPr>
          <w:rFonts w:hint="eastAsia" w:ascii="仿宋" w:hAnsi="仿宋" w:eastAsia="仿宋" w:cs="仿宋"/>
          <w:color w:val="auto"/>
          <w:sz w:val="30"/>
          <w:szCs w:val="30"/>
          <w:lang w:val="en-US" w:eastAsia="zh-CN"/>
        </w:rPr>
      </w:pPr>
    </w:p>
    <w:p w14:paraId="1D27441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QwMDBjMmNiYzZhMjI1MThkMGQ4MWJkY2JjNWFhZTIifQ=="/>
  </w:docVars>
  <w:rsids>
    <w:rsidRoot w:val="00000000"/>
    <w:rsid w:val="0D914892"/>
    <w:rsid w:val="0E804F97"/>
    <w:rsid w:val="16383B28"/>
    <w:rsid w:val="18E00334"/>
    <w:rsid w:val="1F9C4CF0"/>
    <w:rsid w:val="26CC5EBA"/>
    <w:rsid w:val="2FB67708"/>
    <w:rsid w:val="33CB463A"/>
    <w:rsid w:val="35490860"/>
    <w:rsid w:val="3F0A6E5F"/>
    <w:rsid w:val="447D039C"/>
    <w:rsid w:val="4C8D043D"/>
    <w:rsid w:val="590830D7"/>
    <w:rsid w:val="61C166E9"/>
    <w:rsid w:val="652C6985"/>
    <w:rsid w:val="68B57855"/>
    <w:rsid w:val="6E0619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1085</Words>
  <Characters>1132</Characters>
  <Lines>0</Lines>
  <Paragraphs>0</Paragraphs>
  <TotalTime>0</TotalTime>
  <ScaleCrop>false</ScaleCrop>
  <LinksUpToDate>false</LinksUpToDate>
  <CharactersWithSpaces>1194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2022-12-15T08:23:00Z</dcterms:created>
  <dc:creator>Administrator</dc:creator>
  <cp:lastModifiedBy>Administrator</cp:lastModifiedBy>
  <dcterms:modified xsi:type="dcterms:W3CDTF">2026-06-05T02:52:22Z</dcterms:modified>
  <dc:title>宁化县机关及事业单位在编无房家庭申请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DAB57ED5BAC047DAB75E7A75D5216432</vt:lpwstr>
  </property>
  <property fmtid="{D5CDD505-2E9C-101B-9397-08002B2CF9AE}" pid="4" name="KSOTemplateDocerSaveRecord">
    <vt:lpwstr>eyJoZGlkIjoiZmE4N2M5ZTdiOWJhOTE3ZDM0Yzg3ODY2N2NkMTJlMWMifQ==</vt:lpwstr>
  </property>
</Properties>
</file>