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val="0"/>
        <w:overflowPunct/>
        <w:topLinePunct w:val="0"/>
        <w:autoSpaceDE/>
        <w:autoSpaceDN/>
        <w:bidi w:val="0"/>
        <w:adjustRightInd/>
        <w:snapToGrid/>
        <w:spacing w:line="520" w:lineRule="exact"/>
        <w:jc w:val="center"/>
        <w:textAlignment w:val="auto"/>
        <w:rPr>
          <w:rFonts w:hint="eastAsia" w:ascii="方正小标宋简体" w:hAnsi="方正小标宋简体" w:eastAsia="方正小标宋简体" w:cs="方正小标宋简体"/>
          <w:sz w:val="36"/>
          <w:szCs w:val="36"/>
          <w:lang w:val="en-US" w:eastAsia="zh-CN"/>
        </w:rPr>
      </w:pPr>
      <w:r>
        <w:rPr>
          <w:rFonts w:hint="eastAsia" w:ascii="方正小标宋简体" w:hAnsi="方正小标宋简体" w:eastAsia="方正小标宋简体" w:cs="方正小标宋简体"/>
          <w:sz w:val="36"/>
          <w:szCs w:val="36"/>
          <w:lang w:val="en-US" w:eastAsia="zh-CN"/>
        </w:rPr>
        <w:t>宁化县新就业大中专毕业生申请公共租赁住房材料</w:t>
      </w:r>
    </w:p>
    <w:p>
      <w:pPr>
        <w:keepNext w:val="0"/>
        <w:keepLines w:val="0"/>
        <w:pageBreakBefore w:val="0"/>
        <w:widowControl w:val="0"/>
        <w:kinsoku/>
        <w:wordWrap w:val="0"/>
        <w:overflowPunct/>
        <w:topLinePunct w:val="0"/>
        <w:autoSpaceDE/>
        <w:autoSpaceDN/>
        <w:bidi w:val="0"/>
        <w:adjustRightInd/>
        <w:snapToGrid/>
        <w:spacing w:line="520" w:lineRule="exact"/>
        <w:jc w:val="center"/>
        <w:textAlignment w:val="auto"/>
        <w:rPr>
          <w:rFonts w:hint="eastAsia" w:ascii="仿宋" w:hAnsi="仿宋" w:eastAsia="仿宋" w:cs="仿宋"/>
          <w:color w:val="auto"/>
          <w:sz w:val="44"/>
          <w:szCs w:val="44"/>
          <w:lang w:val="en-US" w:eastAsia="zh-CN"/>
        </w:rPr>
      </w:pPr>
      <w:r>
        <w:rPr>
          <w:rFonts w:hint="eastAsia" w:ascii="方正小标宋简体" w:hAnsi="方正小标宋简体" w:eastAsia="方正小标宋简体" w:cs="方正小标宋简体"/>
          <w:sz w:val="36"/>
          <w:szCs w:val="36"/>
          <w:lang w:val="en-US" w:eastAsia="zh-CN"/>
        </w:rPr>
        <w:t>一次性告知单</w:t>
      </w:r>
      <w:r>
        <w:rPr>
          <w:rFonts w:hint="eastAsia" w:ascii="方正小标宋简体" w:hAnsi="方正小标宋简体" w:eastAsia="方正小标宋简体" w:cs="方正小标宋简体"/>
          <w:sz w:val="44"/>
          <w:szCs w:val="44"/>
          <w:lang w:val="en-US" w:eastAsia="zh-CN"/>
        </w:rPr>
        <w:t xml:space="preserve"> </w:t>
      </w:r>
    </w:p>
    <w:p>
      <w:pPr>
        <w:keepNext w:val="0"/>
        <w:keepLines w:val="0"/>
        <w:pageBreakBefore w:val="0"/>
        <w:widowControl w:val="0"/>
        <w:numPr>
          <w:ilvl w:val="0"/>
          <w:numId w:val="0"/>
        </w:numPr>
        <w:kinsoku/>
        <w:overflowPunct/>
        <w:topLinePunct w:val="0"/>
        <w:autoSpaceDE/>
        <w:autoSpaceDN/>
        <w:bidi w:val="0"/>
        <w:adjustRightInd/>
        <w:snapToGrid/>
        <w:spacing w:line="520"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一、申请条件</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（一）申请人应为毕业三年内有意留宁就职的我市大中专院校外地生源毕业生。</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（二）申请人应具有完全民事行为能力。</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（三）单身。</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（四）具有国家承认的我市大中专院校大中专（含）以上学历。</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（五）已在宁化县就业（含所辖乡镇），已与宁化县用人单位签订正式任用合同并正在实际履行中。</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（六）年收入低于统计部门确认的上一年度当地居民人均年可支配收入的2倍以下（含2倍）。</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（六）家庭住房建筑面积低于16平方米（含）。</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（七）资产12万元以下。</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（八）申请人未享受过房改房、集资建房、经济适用住房、限价商品住房等政策性优惠购房或其他待遇。</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（九）申请人申请之日前5年内没有出售、赠与、继承、离婚析产或委托拍卖等形式房产交易。</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（十）申请人名下有机动车辆（不含二轮摩托车、三轮摩托车）的，车辆初始购车价不能超过6万元且一个家庭仅能有一辆。</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（十一）申请人未被人民法院列入失信被执行人名单的。</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（十二）教师系统申请家庭因县教育局有自行管理公租房，暂不予申请报名。</w:t>
      </w:r>
    </w:p>
    <w:p>
      <w:pPr>
        <w:keepNext w:val="0"/>
        <w:keepLines w:val="0"/>
        <w:pageBreakBefore w:val="0"/>
        <w:widowControl w:val="0"/>
        <w:numPr>
          <w:ilvl w:val="0"/>
          <w:numId w:val="0"/>
        </w:numPr>
        <w:kinsoku/>
        <w:overflowPunct/>
        <w:topLinePunct w:val="0"/>
        <w:autoSpaceDE/>
        <w:autoSpaceDN/>
        <w:bidi w:val="0"/>
        <w:adjustRightInd/>
        <w:snapToGrid/>
        <w:spacing w:line="520" w:lineRule="exact"/>
        <w:ind w:firstLine="640" w:firstLineChars="200"/>
        <w:textAlignment w:val="auto"/>
        <w:rPr>
          <w:rFonts w:hint="eastAsia" w:ascii="黑体" w:hAnsi="黑体" w:eastAsia="黑体" w:cs="黑体"/>
          <w:b w:val="0"/>
          <w:bCs w:val="0"/>
          <w:color w:val="auto"/>
          <w:sz w:val="32"/>
          <w:szCs w:val="32"/>
          <w:lang w:val="en-US" w:eastAsia="zh-CN"/>
        </w:rPr>
      </w:pPr>
    </w:p>
    <w:p>
      <w:pPr>
        <w:keepNext w:val="0"/>
        <w:keepLines w:val="0"/>
        <w:pageBreakBefore w:val="0"/>
        <w:widowControl w:val="0"/>
        <w:numPr>
          <w:ilvl w:val="0"/>
          <w:numId w:val="0"/>
        </w:numPr>
        <w:kinsoku/>
        <w:overflowPunct/>
        <w:topLinePunct w:val="0"/>
        <w:autoSpaceDE/>
        <w:autoSpaceDN/>
        <w:bidi w:val="0"/>
        <w:adjustRightInd/>
        <w:snapToGrid/>
        <w:spacing w:line="520" w:lineRule="exact"/>
        <w:ind w:firstLine="640" w:firstLineChars="200"/>
        <w:textAlignment w:val="auto"/>
        <w:rPr>
          <w:rFonts w:hint="eastAsia"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二、申请材料</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（一）宁化县公共租赁住房申请表；</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（二）诚信承诺书；</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（三）宁化县住房保障申请家庭资产情况查询授权书</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（四）收入证明；</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（五）宁化县大中专毕业生公租房免租申请表；</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（六）宁化县申请保障房学历复核审批表；</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（七）婚姻状况声明（未婚的仅需提供婚姻状况声明）；</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（八）申请人直系亲属（父母）的房产查询证明；</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（九）最高学历证书原件与复印件及县教育部门的认定证明（一式两份，认定证明及相关学历证明材料各一式两份，加盖工作单位公章，一份教育部门留存）；</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（十）劳动合同或者其他能够证明人事劳动关系的材料</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（十一）失信情况截图（登录http://zxgk.court.gov.cn/shixin/，截取包含自己名字、身份证号码、失信情况的图片）。</w:t>
      </w:r>
    </w:p>
    <w:p>
      <w:pPr>
        <w:keepNext w:val="0"/>
        <w:keepLines w:val="0"/>
        <w:pageBreakBefore w:val="0"/>
        <w:widowControl w:val="0"/>
        <w:numPr>
          <w:ilvl w:val="0"/>
          <w:numId w:val="0"/>
        </w:numPr>
        <w:kinsoku/>
        <w:overflowPunct/>
        <w:topLinePunct w:val="0"/>
        <w:autoSpaceDE/>
        <w:autoSpaceDN/>
        <w:bidi w:val="0"/>
        <w:adjustRightInd/>
        <w:snapToGrid/>
        <w:spacing w:line="520" w:lineRule="exact"/>
        <w:ind w:firstLine="640" w:firstLineChars="200"/>
        <w:textAlignment w:val="auto"/>
        <w:rPr>
          <w:rFonts w:hint="default" w:ascii="黑体" w:hAnsi="黑体" w:eastAsia="黑体" w:cs="黑体"/>
          <w:b w:val="0"/>
          <w:bCs w:val="0"/>
          <w:color w:val="auto"/>
          <w:sz w:val="32"/>
          <w:szCs w:val="32"/>
          <w:lang w:val="en-US" w:eastAsia="zh-CN"/>
        </w:rPr>
      </w:pPr>
      <w:r>
        <w:rPr>
          <w:rFonts w:hint="eastAsia" w:ascii="黑体" w:hAnsi="黑体" w:eastAsia="黑体" w:cs="黑体"/>
          <w:b w:val="0"/>
          <w:bCs w:val="0"/>
          <w:color w:val="auto"/>
          <w:sz w:val="32"/>
          <w:szCs w:val="32"/>
          <w:lang w:val="en-US" w:eastAsia="zh-CN"/>
        </w:rPr>
        <w:t>三、受理机关</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（一）线上申请：通过公租房APP线上申请，受理部门应根据工作单位性质选择，行政编制人员选择组织部，事业编制及企业工作人员选择人社局。</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（二）线下申请：线下申请，行政编制人员将材料提交至组织部，事业编制及企业工作人员将材料提交至人社局。</w:t>
      </w:r>
    </w:p>
    <w:p>
      <w:pPr>
        <w:keepNext w:val="0"/>
        <w:keepLines w:val="0"/>
        <w:pageBreakBefore w:val="0"/>
        <w:widowControl w:val="0"/>
        <w:numPr>
          <w:ilvl w:val="0"/>
          <w:numId w:val="0"/>
        </w:numPr>
        <w:kinsoku/>
        <w:overflowPunct/>
        <w:topLinePunct w:val="0"/>
        <w:autoSpaceDE/>
        <w:autoSpaceDN/>
        <w:bidi w:val="0"/>
        <w:adjustRightInd/>
        <w:snapToGrid/>
        <w:spacing w:line="520" w:lineRule="exact"/>
        <w:ind w:firstLine="640" w:firstLineChars="200"/>
        <w:jc w:val="left"/>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四、注意事项</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bookmarkStart w:id="0" w:name="_GoBack"/>
      <w:r>
        <w:rPr>
          <w:rFonts w:hint="eastAsia" w:ascii="仿宋_GB2312" w:hAnsi="仿宋_GB2312" w:eastAsia="仿宋_GB2312" w:cs="仿宋_GB2312"/>
          <w:color w:val="auto"/>
          <w:kern w:val="0"/>
          <w:sz w:val="32"/>
          <w:szCs w:val="32"/>
          <w:lang w:val="en-US" w:eastAsia="zh-CN" w:bidi="ar-SA"/>
        </w:rPr>
        <w:t>（一）所有需要签字的材料都需要按手印。</w:t>
      </w:r>
    </w:p>
    <w:p>
      <w:pPr>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640" w:firstLineChars="200"/>
        <w:jc w:val="both"/>
        <w:textAlignment w:val="auto"/>
        <w:rPr>
          <w:rFonts w:hint="eastAsia" w:ascii="仿宋_GB2312" w:hAnsi="仿宋_GB2312" w:eastAsia="仿宋_GB2312" w:cs="仿宋_GB2312"/>
          <w:color w:val="auto"/>
          <w:kern w:val="0"/>
          <w:sz w:val="32"/>
          <w:szCs w:val="32"/>
          <w:lang w:val="en-US" w:eastAsia="zh-CN" w:bidi="ar-SA"/>
        </w:rPr>
      </w:pPr>
      <w:r>
        <w:rPr>
          <w:rFonts w:hint="eastAsia" w:ascii="仿宋_GB2312" w:hAnsi="仿宋_GB2312" w:eastAsia="仿宋_GB2312" w:cs="仿宋_GB2312"/>
          <w:color w:val="auto"/>
          <w:kern w:val="0"/>
          <w:sz w:val="32"/>
          <w:szCs w:val="32"/>
          <w:lang w:val="en-US" w:eastAsia="zh-CN" w:bidi="ar-SA"/>
        </w:rPr>
        <w:t>（二）在公租房APP线上申请时，相应材料在相对栏目上传，若无相对应栏目，则上传至其他项。</w:t>
      </w:r>
    </w:p>
    <w:bookmarkEnd w:id="0"/>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mE4N2M5ZTdiOWJhOTE3ZDM0Yzg3ODY2N2NkMTJlMWMifQ=="/>
  </w:docVars>
  <w:rsids>
    <w:rsidRoot w:val="00000000"/>
    <w:rsid w:val="2BBE1FCD"/>
    <w:rsid w:val="3BDC72AD"/>
    <w:rsid w:val="4BC77E1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0" w:semiHidden="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910</Words>
  <Characters>947</Characters>
  <Lines>0</Lines>
  <Paragraphs>0</Paragraphs>
  <TotalTime>3</TotalTime>
  <ScaleCrop>false</ScaleCrop>
  <LinksUpToDate>false</LinksUpToDate>
  <CharactersWithSpaces>948</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2022-12-15T09:06:00Z</dcterms:created>
  <dc:creator>Administrator</dc:creator>
  <cp:lastModifiedBy>Administrator</cp:lastModifiedBy>
  <dcterms:modified xsi:type="dcterms:W3CDTF">2023-01-05T01:25:41Z</dcterms:modified>
  <dc:title>宁化县新就业大中专毕业生申请公共租赁住房材料一次性告知单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6FF32D9783F84FE1B69769488E711571</vt:lpwstr>
  </property>
</Properties>
</file>