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134ED"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89C328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项目建设情况及验收结果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622"/>
        <w:gridCol w:w="1573"/>
        <w:gridCol w:w="4336"/>
        <w:gridCol w:w="1499"/>
        <w:gridCol w:w="1325"/>
        <w:gridCol w:w="1104"/>
        <w:gridCol w:w="1067"/>
      </w:tblGrid>
      <w:tr w14:paraId="757C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83" w:type="dxa"/>
            <w:vAlign w:val="center"/>
          </w:tcPr>
          <w:p w14:paraId="7522B16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622" w:type="dxa"/>
            <w:vAlign w:val="center"/>
          </w:tcPr>
          <w:p w14:paraId="3336EAF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</w:p>
          <w:p w14:paraId="5040E37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1573" w:type="dxa"/>
            <w:vAlign w:val="center"/>
          </w:tcPr>
          <w:p w14:paraId="1FC7863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</w:t>
            </w:r>
          </w:p>
          <w:p w14:paraId="4BFB0C4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主体</w:t>
            </w:r>
          </w:p>
        </w:tc>
        <w:tc>
          <w:tcPr>
            <w:tcW w:w="4336" w:type="dxa"/>
            <w:vAlign w:val="center"/>
          </w:tcPr>
          <w:p w14:paraId="5B3D140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项目建设内容</w:t>
            </w:r>
          </w:p>
        </w:tc>
        <w:tc>
          <w:tcPr>
            <w:tcW w:w="1499" w:type="dxa"/>
            <w:vAlign w:val="center"/>
          </w:tcPr>
          <w:p w14:paraId="75A14B2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总投资金额（万元）</w:t>
            </w:r>
          </w:p>
        </w:tc>
        <w:tc>
          <w:tcPr>
            <w:tcW w:w="1325" w:type="dxa"/>
            <w:vAlign w:val="center"/>
          </w:tcPr>
          <w:p w14:paraId="00963A4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补助金额（万元）</w:t>
            </w:r>
          </w:p>
        </w:tc>
        <w:tc>
          <w:tcPr>
            <w:tcW w:w="1104" w:type="dxa"/>
            <w:vAlign w:val="center"/>
          </w:tcPr>
          <w:p w14:paraId="1698770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建设地点</w:t>
            </w:r>
          </w:p>
        </w:tc>
        <w:tc>
          <w:tcPr>
            <w:tcW w:w="1067" w:type="dxa"/>
            <w:vAlign w:val="center"/>
          </w:tcPr>
          <w:p w14:paraId="5F870CC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验收结果</w:t>
            </w:r>
          </w:p>
        </w:tc>
      </w:tr>
      <w:tr w14:paraId="62D5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983" w:type="dxa"/>
            <w:vAlign w:val="center"/>
          </w:tcPr>
          <w:p w14:paraId="75B8143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622" w:type="dxa"/>
            <w:vMerge w:val="restart"/>
            <w:vAlign w:val="center"/>
          </w:tcPr>
          <w:p w14:paraId="48F39E1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年新型农业经营主体培育项目</w:t>
            </w:r>
          </w:p>
          <w:p w14:paraId="4C06A1C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3B544070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宁化县泉上镇水鑫盛小明家庭农场</w:t>
            </w:r>
          </w:p>
        </w:tc>
        <w:tc>
          <w:tcPr>
            <w:tcW w:w="4336" w:type="dxa"/>
            <w:vAlign w:val="center"/>
          </w:tcPr>
          <w:p w14:paraId="6A74BE89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良町牌自走履带式旋耕机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台，型号为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1GZL-200</w:t>
            </w:r>
          </w:p>
        </w:tc>
        <w:tc>
          <w:tcPr>
            <w:tcW w:w="1499" w:type="dxa"/>
            <w:vAlign w:val="center"/>
          </w:tcPr>
          <w:p w14:paraId="413B948F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8.2</w:t>
            </w:r>
          </w:p>
        </w:tc>
        <w:tc>
          <w:tcPr>
            <w:tcW w:w="1325" w:type="dxa"/>
            <w:vAlign w:val="center"/>
          </w:tcPr>
          <w:p w14:paraId="0637B115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104" w:type="dxa"/>
            <w:vAlign w:val="center"/>
          </w:tcPr>
          <w:p w14:paraId="709EC201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泉上镇泉上村</w:t>
            </w:r>
          </w:p>
        </w:tc>
        <w:tc>
          <w:tcPr>
            <w:tcW w:w="1067" w:type="dxa"/>
            <w:vAlign w:val="center"/>
          </w:tcPr>
          <w:p w14:paraId="255D4C56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合格</w:t>
            </w:r>
          </w:p>
        </w:tc>
      </w:tr>
      <w:tr w14:paraId="5142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83" w:type="dxa"/>
            <w:vMerge w:val="restart"/>
            <w:vAlign w:val="center"/>
          </w:tcPr>
          <w:p w14:paraId="29F499F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1622" w:type="dxa"/>
            <w:vMerge w:val="continue"/>
            <w:vAlign w:val="center"/>
          </w:tcPr>
          <w:p w14:paraId="0A78C83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77BF43B5">
            <w:pPr>
              <w:widowControl/>
              <w:spacing w:line="500" w:lineRule="exact"/>
              <w:jc w:val="center"/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宁化县日光农机专业合作社</w:t>
            </w:r>
          </w:p>
        </w:tc>
        <w:tc>
          <w:tcPr>
            <w:tcW w:w="4336" w:type="dxa"/>
            <w:vAlign w:val="center"/>
          </w:tcPr>
          <w:p w14:paraId="069F101F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ascii="仿宋_GB2312" w:eastAsia="仿宋_GB2312"/>
                <w:spacing w:val="8"/>
                <w:sz w:val="32"/>
                <w:szCs w:val="32"/>
              </w:rPr>
              <w:t>1.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农夫牌履带拖拉机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台，型号为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NFY902</w:t>
            </w:r>
          </w:p>
        </w:tc>
        <w:tc>
          <w:tcPr>
            <w:tcW w:w="1499" w:type="dxa"/>
            <w:vMerge w:val="restart"/>
            <w:vAlign w:val="center"/>
          </w:tcPr>
          <w:p w14:paraId="5C795B58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12.5</w:t>
            </w:r>
          </w:p>
        </w:tc>
        <w:tc>
          <w:tcPr>
            <w:tcW w:w="1325" w:type="dxa"/>
            <w:vMerge w:val="restart"/>
            <w:vAlign w:val="center"/>
          </w:tcPr>
          <w:p w14:paraId="53DDAE88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04" w:type="dxa"/>
            <w:vMerge w:val="restart"/>
            <w:vAlign w:val="center"/>
          </w:tcPr>
          <w:p w14:paraId="0A4FD3D6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泉上镇泉永村</w:t>
            </w:r>
          </w:p>
        </w:tc>
        <w:tc>
          <w:tcPr>
            <w:tcW w:w="1067" w:type="dxa"/>
            <w:vMerge w:val="restart"/>
            <w:vAlign w:val="center"/>
          </w:tcPr>
          <w:p w14:paraId="68E9F1CF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合格</w:t>
            </w:r>
          </w:p>
        </w:tc>
      </w:tr>
      <w:tr w14:paraId="28BD3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983" w:type="dxa"/>
            <w:vMerge w:val="continue"/>
            <w:vAlign w:val="center"/>
          </w:tcPr>
          <w:p w14:paraId="775F2DCB">
            <w:pPr>
              <w:widowControl/>
              <w:spacing w:line="500" w:lineRule="exact"/>
              <w:jc w:val="center"/>
            </w:pPr>
          </w:p>
        </w:tc>
        <w:tc>
          <w:tcPr>
            <w:tcW w:w="1622" w:type="dxa"/>
            <w:vMerge w:val="continue"/>
            <w:vAlign w:val="center"/>
          </w:tcPr>
          <w:p w14:paraId="010F6F8D">
            <w:pPr>
              <w:widowControl/>
              <w:spacing w:line="500" w:lineRule="exact"/>
              <w:jc w:val="center"/>
            </w:pPr>
          </w:p>
        </w:tc>
        <w:tc>
          <w:tcPr>
            <w:tcW w:w="1573" w:type="dxa"/>
            <w:vMerge w:val="continue"/>
            <w:vAlign w:val="center"/>
          </w:tcPr>
          <w:p w14:paraId="00DA5FAA">
            <w:pPr>
              <w:widowControl/>
              <w:spacing w:line="500" w:lineRule="exact"/>
              <w:jc w:val="center"/>
            </w:pPr>
          </w:p>
        </w:tc>
        <w:tc>
          <w:tcPr>
            <w:tcW w:w="4336" w:type="dxa"/>
            <w:vAlign w:val="center"/>
          </w:tcPr>
          <w:p w14:paraId="5C261F50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ascii="仿宋_GB2312" w:eastAsia="仿宋_GB2312"/>
                <w:spacing w:val="8"/>
                <w:sz w:val="32"/>
                <w:szCs w:val="32"/>
              </w:rPr>
              <w:t>2.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东久牌水田埋茬起浆机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台，型号为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1JS-280</w:t>
            </w:r>
          </w:p>
        </w:tc>
        <w:tc>
          <w:tcPr>
            <w:tcW w:w="1499" w:type="dxa"/>
            <w:vMerge w:val="continue"/>
            <w:vAlign w:val="center"/>
          </w:tcPr>
          <w:p w14:paraId="7310C44B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  <w:tc>
          <w:tcPr>
            <w:tcW w:w="1325" w:type="dxa"/>
            <w:vMerge w:val="continue"/>
            <w:vAlign w:val="center"/>
          </w:tcPr>
          <w:p w14:paraId="66DC0813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  <w:tc>
          <w:tcPr>
            <w:tcW w:w="1104" w:type="dxa"/>
            <w:vMerge w:val="continue"/>
            <w:vAlign w:val="center"/>
          </w:tcPr>
          <w:p w14:paraId="296B0502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  <w:tc>
          <w:tcPr>
            <w:tcW w:w="1067" w:type="dxa"/>
            <w:vMerge w:val="continue"/>
            <w:vAlign w:val="center"/>
          </w:tcPr>
          <w:p w14:paraId="71205F9F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</w:tr>
      <w:tr w14:paraId="3D7F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983" w:type="dxa"/>
            <w:vAlign w:val="center"/>
          </w:tcPr>
          <w:p w14:paraId="6CE4273F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1622" w:type="dxa"/>
            <w:vMerge w:val="restart"/>
            <w:vAlign w:val="center"/>
          </w:tcPr>
          <w:p w14:paraId="2C7DA4FB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</w:rPr>
              <w:t>2024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年新型农业经营主体培育项目</w:t>
            </w:r>
          </w:p>
        </w:tc>
        <w:tc>
          <w:tcPr>
            <w:tcW w:w="1573" w:type="dxa"/>
            <w:vAlign w:val="center"/>
          </w:tcPr>
          <w:p w14:paraId="2A59D7D1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宁化县华春农机专业合作社</w:t>
            </w:r>
          </w:p>
        </w:tc>
        <w:tc>
          <w:tcPr>
            <w:tcW w:w="4336" w:type="dxa"/>
            <w:vAlign w:val="center"/>
          </w:tcPr>
          <w:p w14:paraId="4DB4174C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雷沃牌拖拉机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台，型号为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M902-4C</w:t>
            </w:r>
          </w:p>
        </w:tc>
        <w:tc>
          <w:tcPr>
            <w:tcW w:w="1499" w:type="dxa"/>
            <w:vAlign w:val="center"/>
          </w:tcPr>
          <w:p w14:paraId="0CE32FAC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12.36</w:t>
            </w:r>
          </w:p>
        </w:tc>
        <w:tc>
          <w:tcPr>
            <w:tcW w:w="1325" w:type="dxa"/>
            <w:vAlign w:val="center"/>
          </w:tcPr>
          <w:p w14:paraId="0992DB2D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104" w:type="dxa"/>
            <w:vAlign w:val="center"/>
          </w:tcPr>
          <w:p w14:paraId="499CCB28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曹坊镇坪上村</w:t>
            </w:r>
          </w:p>
        </w:tc>
        <w:tc>
          <w:tcPr>
            <w:tcW w:w="1067" w:type="dxa"/>
            <w:vAlign w:val="center"/>
          </w:tcPr>
          <w:p w14:paraId="073BF6E7">
            <w:pPr>
              <w:widowControl/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合格</w:t>
            </w:r>
          </w:p>
        </w:tc>
      </w:tr>
      <w:tr w14:paraId="2D81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jc w:val="center"/>
        </w:trPr>
        <w:tc>
          <w:tcPr>
            <w:tcW w:w="983" w:type="dxa"/>
            <w:vAlign w:val="center"/>
          </w:tcPr>
          <w:p w14:paraId="2060A237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ascii="仿宋_GB2312" w:eastAsia="仿宋_GB2312"/>
                <w:spacing w:val="8"/>
                <w:sz w:val="32"/>
                <w:szCs w:val="32"/>
              </w:rPr>
              <w:t>4</w:t>
            </w:r>
          </w:p>
        </w:tc>
        <w:tc>
          <w:tcPr>
            <w:tcW w:w="1622" w:type="dxa"/>
            <w:vMerge w:val="continue"/>
            <w:vAlign w:val="center"/>
          </w:tcPr>
          <w:p w14:paraId="4BCA89EA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</w:p>
        </w:tc>
        <w:tc>
          <w:tcPr>
            <w:tcW w:w="1573" w:type="dxa"/>
            <w:vAlign w:val="center"/>
          </w:tcPr>
          <w:p w14:paraId="08B0B9B5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宁化县其乐农业专业合作社</w:t>
            </w:r>
          </w:p>
        </w:tc>
        <w:tc>
          <w:tcPr>
            <w:tcW w:w="4336" w:type="dxa"/>
            <w:vAlign w:val="center"/>
          </w:tcPr>
          <w:p w14:paraId="416C897D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沃得牌履带自走式旋耕机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台，型号为</w:t>
            </w:r>
            <w:r>
              <w:rPr>
                <w:rFonts w:ascii="仿宋_GB2312" w:eastAsia="仿宋_GB2312"/>
                <w:spacing w:val="8"/>
                <w:sz w:val="32"/>
                <w:szCs w:val="32"/>
              </w:rPr>
              <w:t>1GZL-220D</w:t>
            </w:r>
          </w:p>
        </w:tc>
        <w:tc>
          <w:tcPr>
            <w:tcW w:w="1499" w:type="dxa"/>
            <w:vAlign w:val="center"/>
          </w:tcPr>
          <w:p w14:paraId="58DF1332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ascii="仿宋_GB2312" w:eastAsia="仿宋_GB2312"/>
                <w:spacing w:val="8"/>
                <w:sz w:val="32"/>
                <w:szCs w:val="32"/>
              </w:rPr>
              <w:t>9.23</w:t>
            </w:r>
          </w:p>
        </w:tc>
        <w:tc>
          <w:tcPr>
            <w:tcW w:w="1325" w:type="dxa"/>
            <w:vAlign w:val="center"/>
          </w:tcPr>
          <w:p w14:paraId="484BD49F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ascii="仿宋_GB2312" w:eastAsia="仿宋_GB2312"/>
                <w:spacing w:val="8"/>
                <w:sz w:val="32"/>
                <w:szCs w:val="32"/>
              </w:rPr>
              <w:t>8</w:t>
            </w:r>
          </w:p>
        </w:tc>
        <w:tc>
          <w:tcPr>
            <w:tcW w:w="1104" w:type="dxa"/>
            <w:vAlign w:val="center"/>
          </w:tcPr>
          <w:p w14:paraId="10F1624C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水茜镇杨城村</w:t>
            </w:r>
          </w:p>
        </w:tc>
        <w:tc>
          <w:tcPr>
            <w:tcW w:w="1067" w:type="dxa"/>
            <w:vAlign w:val="center"/>
          </w:tcPr>
          <w:p w14:paraId="6A123D97">
            <w:pPr>
              <w:widowControl/>
              <w:spacing w:line="500" w:lineRule="exact"/>
              <w:jc w:val="center"/>
              <w:rPr>
                <w:rFonts w:ascii="仿宋_GB2312" w:eastAsia="仿宋_GB2312"/>
                <w:spacing w:val="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8"/>
                <w:sz w:val="32"/>
                <w:szCs w:val="32"/>
              </w:rPr>
              <w:t>合格</w:t>
            </w:r>
          </w:p>
        </w:tc>
      </w:tr>
    </w:tbl>
    <w:p w14:paraId="15ECFCF8">
      <w:pPr>
        <w:widowControl/>
        <w:spacing w:line="500" w:lineRule="exact"/>
        <w:jc w:val="center"/>
        <w:rPr>
          <w:rFonts w:ascii="仿宋_GB2312" w:eastAsia="仿宋_GB2312"/>
          <w:spacing w:val="8"/>
          <w:sz w:val="32"/>
          <w:szCs w:val="32"/>
        </w:rPr>
      </w:pPr>
    </w:p>
    <w:p w14:paraId="02537E9A"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82DF4">
    <w:pPr>
      <w:pStyle w:val="3"/>
      <w:framePr w:wrap="around" w:vAnchor="text" w:hAnchor="margin" w:xAlign="outside" w:y="1"/>
      <w:rPr>
        <w:rStyle w:val="8"/>
        <w:rFonts w:ascii="宋体"/>
        <w:sz w:val="24"/>
        <w:szCs w:val="24"/>
      </w:rPr>
    </w:pPr>
    <w:r>
      <w:rPr>
        <w:rStyle w:val="8"/>
        <w:rFonts w:ascii="宋体" w:hAnsi="宋体"/>
        <w:sz w:val="24"/>
        <w:szCs w:val="24"/>
      </w:rPr>
      <w:fldChar w:fldCharType="begin"/>
    </w:r>
    <w:r>
      <w:rPr>
        <w:rStyle w:val="8"/>
        <w:rFonts w:ascii="宋体" w:hAnsi="宋体"/>
        <w:sz w:val="24"/>
        <w:szCs w:val="24"/>
      </w:rPr>
      <w:instrText xml:space="preserve">PAGE  </w:instrText>
    </w:r>
    <w:r>
      <w:rPr>
        <w:rStyle w:val="8"/>
        <w:rFonts w:ascii="宋体" w:hAnsi="宋体"/>
        <w:sz w:val="24"/>
        <w:szCs w:val="24"/>
      </w:rPr>
      <w:fldChar w:fldCharType="separate"/>
    </w:r>
    <w:r>
      <w:rPr>
        <w:rStyle w:val="8"/>
        <w:rFonts w:ascii="宋体" w:hAnsi="宋体"/>
        <w:sz w:val="24"/>
        <w:szCs w:val="24"/>
      </w:rPr>
      <w:t>- 1 -</w:t>
    </w:r>
    <w:r>
      <w:rPr>
        <w:rStyle w:val="8"/>
        <w:rFonts w:ascii="宋体" w:hAnsi="宋体"/>
        <w:sz w:val="24"/>
        <w:szCs w:val="24"/>
      </w:rPr>
      <w:fldChar w:fldCharType="end"/>
    </w:r>
  </w:p>
  <w:p w14:paraId="5B9B6F5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3NWU0ODE3YjdlNjAzNzhkMGIxYjFlMGNjMDk0ZmQifQ=="/>
  </w:docVars>
  <w:rsids>
    <w:rsidRoot w:val="00172A27"/>
    <w:rsid w:val="000268EA"/>
    <w:rsid w:val="00042E46"/>
    <w:rsid w:val="00053B51"/>
    <w:rsid w:val="00116195"/>
    <w:rsid w:val="001638EB"/>
    <w:rsid w:val="00172A27"/>
    <w:rsid w:val="001D7090"/>
    <w:rsid w:val="00320292"/>
    <w:rsid w:val="0033058B"/>
    <w:rsid w:val="003950C7"/>
    <w:rsid w:val="003A21DB"/>
    <w:rsid w:val="00571AFB"/>
    <w:rsid w:val="006B6A6A"/>
    <w:rsid w:val="006D5998"/>
    <w:rsid w:val="00737710"/>
    <w:rsid w:val="007606D5"/>
    <w:rsid w:val="007A4894"/>
    <w:rsid w:val="007D59A1"/>
    <w:rsid w:val="007E3928"/>
    <w:rsid w:val="00884C65"/>
    <w:rsid w:val="00891ACF"/>
    <w:rsid w:val="009442F8"/>
    <w:rsid w:val="009A6FCF"/>
    <w:rsid w:val="00A83B8B"/>
    <w:rsid w:val="00A87C9A"/>
    <w:rsid w:val="00AA57D8"/>
    <w:rsid w:val="00AB76BF"/>
    <w:rsid w:val="00B02F85"/>
    <w:rsid w:val="00BD6F6C"/>
    <w:rsid w:val="00C14B91"/>
    <w:rsid w:val="00C80F43"/>
    <w:rsid w:val="00CB3DD9"/>
    <w:rsid w:val="00CB6E59"/>
    <w:rsid w:val="00D1085D"/>
    <w:rsid w:val="00D1218F"/>
    <w:rsid w:val="00DB58F6"/>
    <w:rsid w:val="00DC3375"/>
    <w:rsid w:val="00E23389"/>
    <w:rsid w:val="00E51388"/>
    <w:rsid w:val="00E97F67"/>
    <w:rsid w:val="00EA09F5"/>
    <w:rsid w:val="00EC2FF8"/>
    <w:rsid w:val="00F60CBB"/>
    <w:rsid w:val="01E50D53"/>
    <w:rsid w:val="021D229B"/>
    <w:rsid w:val="033D6B2A"/>
    <w:rsid w:val="037E320E"/>
    <w:rsid w:val="04806B11"/>
    <w:rsid w:val="0492309C"/>
    <w:rsid w:val="05504736"/>
    <w:rsid w:val="05FE0636"/>
    <w:rsid w:val="068C79F0"/>
    <w:rsid w:val="07702E6D"/>
    <w:rsid w:val="079F3753"/>
    <w:rsid w:val="07A64AE1"/>
    <w:rsid w:val="08167E50"/>
    <w:rsid w:val="08B576D2"/>
    <w:rsid w:val="0B097861"/>
    <w:rsid w:val="0B7A250D"/>
    <w:rsid w:val="0C4C20F1"/>
    <w:rsid w:val="0CC7352F"/>
    <w:rsid w:val="0CD914B5"/>
    <w:rsid w:val="0DDD6D83"/>
    <w:rsid w:val="0E407A3D"/>
    <w:rsid w:val="0FEB5787"/>
    <w:rsid w:val="10735D19"/>
    <w:rsid w:val="10AD6EE0"/>
    <w:rsid w:val="10E70644"/>
    <w:rsid w:val="1111121D"/>
    <w:rsid w:val="112453F4"/>
    <w:rsid w:val="12190692"/>
    <w:rsid w:val="132F5F9D"/>
    <w:rsid w:val="1360648C"/>
    <w:rsid w:val="14076907"/>
    <w:rsid w:val="151C63E2"/>
    <w:rsid w:val="1594066F"/>
    <w:rsid w:val="15BE670F"/>
    <w:rsid w:val="15E70DF9"/>
    <w:rsid w:val="160F7CF5"/>
    <w:rsid w:val="17C52D61"/>
    <w:rsid w:val="193A32DB"/>
    <w:rsid w:val="1A3B730B"/>
    <w:rsid w:val="1C177904"/>
    <w:rsid w:val="1F1B1ECA"/>
    <w:rsid w:val="1FA47700"/>
    <w:rsid w:val="20287102"/>
    <w:rsid w:val="20584D94"/>
    <w:rsid w:val="2080016D"/>
    <w:rsid w:val="20803CC9"/>
    <w:rsid w:val="20A0611A"/>
    <w:rsid w:val="2190618E"/>
    <w:rsid w:val="22327245"/>
    <w:rsid w:val="23700025"/>
    <w:rsid w:val="248B0E8F"/>
    <w:rsid w:val="269C7383"/>
    <w:rsid w:val="273913C8"/>
    <w:rsid w:val="2751016E"/>
    <w:rsid w:val="27895B59"/>
    <w:rsid w:val="28060F58"/>
    <w:rsid w:val="285717B4"/>
    <w:rsid w:val="28CF5334"/>
    <w:rsid w:val="2A662182"/>
    <w:rsid w:val="2AF670E2"/>
    <w:rsid w:val="2B32051E"/>
    <w:rsid w:val="2B487ADA"/>
    <w:rsid w:val="2C8B5ED0"/>
    <w:rsid w:val="2D2F71A3"/>
    <w:rsid w:val="2D305A0B"/>
    <w:rsid w:val="2D880C67"/>
    <w:rsid w:val="2DCE076A"/>
    <w:rsid w:val="2DEF248E"/>
    <w:rsid w:val="2EF9712D"/>
    <w:rsid w:val="2F4A66ED"/>
    <w:rsid w:val="31086BD8"/>
    <w:rsid w:val="313703D4"/>
    <w:rsid w:val="317909ED"/>
    <w:rsid w:val="32F77272"/>
    <w:rsid w:val="330B38C7"/>
    <w:rsid w:val="33185FE3"/>
    <w:rsid w:val="333D5A4A"/>
    <w:rsid w:val="343E1A7A"/>
    <w:rsid w:val="34561BE4"/>
    <w:rsid w:val="34F14D3E"/>
    <w:rsid w:val="35AB1391"/>
    <w:rsid w:val="36080591"/>
    <w:rsid w:val="366F23BE"/>
    <w:rsid w:val="368F480F"/>
    <w:rsid w:val="36E52680"/>
    <w:rsid w:val="36E565EE"/>
    <w:rsid w:val="36EB413B"/>
    <w:rsid w:val="37046FAB"/>
    <w:rsid w:val="379540A7"/>
    <w:rsid w:val="37ED7A3F"/>
    <w:rsid w:val="38A5656B"/>
    <w:rsid w:val="39602492"/>
    <w:rsid w:val="3AF321DA"/>
    <w:rsid w:val="3B43116E"/>
    <w:rsid w:val="3B6E533A"/>
    <w:rsid w:val="3B914B85"/>
    <w:rsid w:val="3BCB62E9"/>
    <w:rsid w:val="3BE178BA"/>
    <w:rsid w:val="3C4B742A"/>
    <w:rsid w:val="3C5A141B"/>
    <w:rsid w:val="3D485717"/>
    <w:rsid w:val="3D926692"/>
    <w:rsid w:val="3DB37034"/>
    <w:rsid w:val="3DDF42CD"/>
    <w:rsid w:val="3F2C52F0"/>
    <w:rsid w:val="401D2E8B"/>
    <w:rsid w:val="40460634"/>
    <w:rsid w:val="40BA62C0"/>
    <w:rsid w:val="41682A05"/>
    <w:rsid w:val="41D13F2D"/>
    <w:rsid w:val="41F8770C"/>
    <w:rsid w:val="41F93484"/>
    <w:rsid w:val="426C1EA8"/>
    <w:rsid w:val="449A2CFC"/>
    <w:rsid w:val="44D02BC2"/>
    <w:rsid w:val="469F45FA"/>
    <w:rsid w:val="47694C08"/>
    <w:rsid w:val="480D1A37"/>
    <w:rsid w:val="485E2293"/>
    <w:rsid w:val="48727E6A"/>
    <w:rsid w:val="494476DB"/>
    <w:rsid w:val="49CD6F5A"/>
    <w:rsid w:val="4B0E551F"/>
    <w:rsid w:val="4B751DCD"/>
    <w:rsid w:val="4CBA2934"/>
    <w:rsid w:val="4D0258E3"/>
    <w:rsid w:val="4D602609"/>
    <w:rsid w:val="4D677E3B"/>
    <w:rsid w:val="4E2B0E69"/>
    <w:rsid w:val="4E4F6905"/>
    <w:rsid w:val="4E8A2033"/>
    <w:rsid w:val="4E962786"/>
    <w:rsid w:val="4EFE583B"/>
    <w:rsid w:val="4FA90297"/>
    <w:rsid w:val="4FD07F1A"/>
    <w:rsid w:val="50320F89"/>
    <w:rsid w:val="50754E2D"/>
    <w:rsid w:val="50C64E79"/>
    <w:rsid w:val="516528E4"/>
    <w:rsid w:val="51C413B8"/>
    <w:rsid w:val="51C72B9C"/>
    <w:rsid w:val="52173BDE"/>
    <w:rsid w:val="52835C8B"/>
    <w:rsid w:val="529945F3"/>
    <w:rsid w:val="529A65BD"/>
    <w:rsid w:val="52D4387D"/>
    <w:rsid w:val="542645AC"/>
    <w:rsid w:val="54413194"/>
    <w:rsid w:val="544B5DC1"/>
    <w:rsid w:val="548968E9"/>
    <w:rsid w:val="54D31E9D"/>
    <w:rsid w:val="54E57FC4"/>
    <w:rsid w:val="5527238A"/>
    <w:rsid w:val="56044479"/>
    <w:rsid w:val="585F1E3B"/>
    <w:rsid w:val="5AC95C92"/>
    <w:rsid w:val="5B557525"/>
    <w:rsid w:val="5B8449DB"/>
    <w:rsid w:val="5CBD1826"/>
    <w:rsid w:val="5E145700"/>
    <w:rsid w:val="5EC0115A"/>
    <w:rsid w:val="60771CEC"/>
    <w:rsid w:val="607A6B8E"/>
    <w:rsid w:val="6109328C"/>
    <w:rsid w:val="61665FE8"/>
    <w:rsid w:val="61A46B11"/>
    <w:rsid w:val="628506F0"/>
    <w:rsid w:val="629F0A20"/>
    <w:rsid w:val="631B2E02"/>
    <w:rsid w:val="642B52C7"/>
    <w:rsid w:val="64A56FA3"/>
    <w:rsid w:val="6522491C"/>
    <w:rsid w:val="656F3CEE"/>
    <w:rsid w:val="6632293D"/>
    <w:rsid w:val="68752CEE"/>
    <w:rsid w:val="689E68B3"/>
    <w:rsid w:val="6A655CE6"/>
    <w:rsid w:val="6B1E5B86"/>
    <w:rsid w:val="6C8C33D4"/>
    <w:rsid w:val="6D3E606B"/>
    <w:rsid w:val="707A560C"/>
    <w:rsid w:val="738D5656"/>
    <w:rsid w:val="74B44E65"/>
    <w:rsid w:val="74B63523"/>
    <w:rsid w:val="74C50E20"/>
    <w:rsid w:val="78372035"/>
    <w:rsid w:val="783C764B"/>
    <w:rsid w:val="799A287B"/>
    <w:rsid w:val="7B6018A2"/>
    <w:rsid w:val="7C0B7A60"/>
    <w:rsid w:val="7D6C452F"/>
    <w:rsid w:val="7DB639FC"/>
    <w:rsid w:val="7DCB56F9"/>
    <w:rsid w:val="7FB64187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 w:locked="1"/>
    <w:lsdException w:qFormat="1" w:unhideWhenUsed="0"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99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link w:val="10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locked/>
    <w:uiPriority w:val="99"/>
    <w:rPr>
      <w:rFonts w:cs="Times New Roman"/>
    </w:rPr>
  </w:style>
  <w:style w:type="character" w:customStyle="1" w:styleId="9">
    <w:name w:val="Body Tex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0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658</Words>
  <Characters>770</Characters>
  <Lines>0</Lines>
  <Paragraphs>0</Paragraphs>
  <TotalTime>36</TotalTime>
  <ScaleCrop>false</ScaleCrop>
  <LinksUpToDate>false</LinksUpToDate>
  <CharactersWithSpaces>772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2025-06-24T02:06:00Z</dcterms:created>
  <dc:creator>须庾</dc:creator>
  <cp:lastModifiedBy>Lee</cp:lastModifiedBy>
  <cp:lastPrinted>2025-09-23T02:03:00Z</cp:lastPrinted>
  <dcterms:modified xsi:type="dcterms:W3CDTF">2025-09-23T02:20:51Z</dcterms:modified>
  <dc:title>2024年省级新型农业经营主体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C393C1E10C304E1DA6E09D968FFDCABD_13</vt:lpwstr>
  </property>
  <property fmtid="{D5CDD505-2E9C-101B-9397-08002B2CF9AE}" pid="4" name="KSOTemplateDocerSaveRecord">
    <vt:lpwstr>eyJoZGlkIjoiYjI2MzZhNjc4OTdmZTk1MzI2MTg3Yjg2NjMyNzVkNTAiLCJ1c2VySWQiOiIzMjg1NzA0MjgifQ==</vt:lpwstr>
  </property>
</Properties>
</file>