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overflowPunct w:val="0"/>
        <w:spacing w:line="580" w:lineRule="exact"/>
        <w:rPr>
          <w:rStyle w:val="7"/>
          <w:color w:val="auto"/>
        </w:rPr>
      </w:pPr>
      <w:r>
        <w:rPr>
          <w:rStyle w:val="7"/>
          <w:rFonts w:hint="eastAsia"/>
          <w:color w:val="auto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w w:val="8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宁化县整治中小学配餐及食堂食品安全问题工作专班</w:t>
      </w:r>
      <w:bookmarkEnd w:id="0"/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陈友发  县市场监管局党组书记、局长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张凌鸿  县教育局党组书记、局长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刘雯蓉  县市场监管局食品药品安全总监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  安  县教育局副局长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黄巧玲  县市场监管局消费者权益保护股股长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姚 昕   </w:t>
      </w:r>
      <w:r>
        <w:rPr>
          <w:rFonts w:hint="eastAsia" w:ascii="仿宋_GB2312" w:hAnsi="仿宋_GB2312" w:eastAsia="仿宋_GB2312" w:cs="仿宋_GB2312"/>
          <w:sz w:val="28"/>
          <w:szCs w:val="32"/>
        </w:rPr>
        <w:t>县市场监管局信用监管股副股长（主持工作）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潘丽萍  县市场监管局法规股股长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温定旺  县市场监管局综合协调股股长</w:t>
      </w:r>
    </w:p>
    <w:p>
      <w:pPr>
        <w:spacing w:line="560" w:lineRule="exact"/>
        <w:ind w:firstLine="1920" w:firstLineChars="6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谢栋源  </w:t>
      </w:r>
      <w:r>
        <w:rPr>
          <w:rFonts w:hint="eastAsia" w:ascii="仿宋_GB2312" w:hAnsi="仿宋_GB2312" w:eastAsia="仿宋_GB2312" w:cs="仿宋_GB2312"/>
          <w:sz w:val="28"/>
          <w:szCs w:val="32"/>
        </w:rPr>
        <w:t>县市场监管局餐饮股副股长（主持工作）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方  园  县市场监管局餐饮股科员（联络员）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陈华珠  县教育局体卫艺股股长（联络员）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聂贤煜  县教育局计财股股长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曾绍明  县教育局安全股股长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周玉荣  县教育局资助中心主任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孙红平  县教育局装备站站长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13A11A8F"/>
    <w:rsid w:val="13A1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semiHidden/>
    <w:qFormat/>
    <w:uiPriority w:val="0"/>
    <w:rPr>
      <w:rFonts w:ascii="Times New Roman" w:hAnsi="Times New Roman"/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公文正文"/>
    <w:basedOn w:val="1"/>
    <w:qFormat/>
    <w:uiPriority w:val="0"/>
    <w:rPr>
      <w:rFonts w:eastAsia="仿宋_GB2312"/>
      <w:sz w:val="32"/>
      <w:szCs w:val="30"/>
    </w:rPr>
  </w:style>
  <w:style w:type="character" w:customStyle="1" w:styleId="7">
    <w:name w:val="font41"/>
    <w:basedOn w:val="5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2024-06-12T01:29:00Z</dcterms:created>
  <dc:creator>心是重生的季节</dc:creator>
  <cp:lastModifiedBy>心是重生的季节</cp:lastModifiedBy>
  <dcterms:modified xsi:type="dcterms:W3CDTF">2024-06-12T01:30:09Z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DD682D5E3E384DDD9FA5CE072A17193E_11</vt:lpwstr>
  </property>
</Properties>
</file>