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BC" w:rsidRPr="00A67603" w:rsidRDefault="00F47511" w:rsidP="00A67603">
      <w:pPr>
        <w:pStyle w:val="2"/>
        <w:numPr>
          <w:ilvl w:val="0"/>
          <w:numId w:val="0"/>
        </w:numPr>
        <w:spacing w:before="0" w:after="0" w:line="360" w:lineRule="auto"/>
        <w:ind w:leftChars="-200" w:rightChars="-247" w:right="-494" w:hangingChars="125" w:hanging="400"/>
        <w:jc w:val="center"/>
        <w:rPr>
          <w:rFonts w:ascii="宋体" w:eastAsia="宋体" w:hAnsi="宋体" w:cs="宋体"/>
          <w:b w:val="0"/>
          <w:bCs w:val="0"/>
          <w:szCs w:val="28"/>
        </w:rPr>
      </w:pPr>
      <w:bookmarkStart w:id="0" w:name="_Toc13309364"/>
      <w:bookmarkStart w:id="1" w:name="_Toc63471352"/>
      <w:bookmarkStart w:id="2" w:name="_Toc51775805"/>
      <w:bookmarkStart w:id="3" w:name="_Toc49663092"/>
      <w:r w:rsidRPr="00A67603">
        <w:rPr>
          <w:rFonts w:ascii="宋体" w:eastAsia="宋体" w:hAnsi="宋体" w:cs="宋体" w:hint="eastAsia"/>
          <w:b w:val="0"/>
          <w:bCs w:val="0"/>
          <w:szCs w:val="28"/>
        </w:rPr>
        <w:t>投标邀请书</w:t>
      </w:r>
      <w:bookmarkEnd w:id="0"/>
      <w:bookmarkEnd w:id="1"/>
      <w:bookmarkEnd w:id="2"/>
      <w:bookmarkEnd w:id="3"/>
    </w:p>
    <w:p w:rsidR="000917BC" w:rsidRDefault="00A67603" w:rsidP="00701CDB">
      <w:pPr>
        <w:ind w:leftChars="-100" w:left="-200" w:rightChars="-247" w:right="-494" w:firstLineChars="200" w:firstLine="482"/>
        <w:rPr>
          <w:rFonts w:ascii="宋体" w:hAnsi="宋体" w:cs="宋体"/>
          <w:b/>
          <w:sz w:val="24"/>
          <w:szCs w:val="24"/>
        </w:rPr>
      </w:pPr>
      <w:r w:rsidRPr="00701CDB">
        <w:rPr>
          <w:rFonts w:ascii="宋体" w:hAnsi="宋体" w:cs="宋体" w:hint="eastAsia"/>
          <w:b/>
          <w:color w:val="0000FF"/>
          <w:sz w:val="24"/>
          <w:szCs w:val="24"/>
          <w:u w:val="single"/>
        </w:rPr>
        <w:t>福建省长汀县第一建筑工程有限公司、福建义隆园林古建装饰有限公司、福建省顺昌博古园林古建筑有限公司、福建田昆建设发展有限公司</w:t>
      </w:r>
      <w:r w:rsidR="005E6858">
        <w:rPr>
          <w:rFonts w:ascii="宋体" w:hAnsi="宋体" w:cs="宋体" w:hint="eastAsia"/>
          <w:b/>
          <w:sz w:val="24"/>
          <w:szCs w:val="24"/>
          <w:u w:val="single"/>
        </w:rPr>
        <w:t>（</w:t>
      </w:r>
      <w:r w:rsidR="00F47511">
        <w:rPr>
          <w:rFonts w:ascii="宋体" w:hAnsi="宋体" w:cs="宋体" w:hint="eastAsia"/>
          <w:b/>
          <w:sz w:val="24"/>
          <w:szCs w:val="24"/>
          <w:u w:val="single"/>
        </w:rPr>
        <w:t>被邀请的投标单位）</w:t>
      </w:r>
      <w:r w:rsidR="00F47511">
        <w:rPr>
          <w:rFonts w:ascii="宋体" w:hAnsi="宋体" w:cs="宋体" w:hint="eastAsia"/>
          <w:b/>
          <w:sz w:val="24"/>
          <w:szCs w:val="24"/>
        </w:rPr>
        <w:t>；</w:t>
      </w:r>
    </w:p>
    <w:p w:rsidR="00A67603" w:rsidRDefault="00A67603" w:rsidP="00A67603">
      <w:pPr>
        <w:widowControl/>
        <w:numPr>
          <w:ilvl w:val="0"/>
          <w:numId w:val="3"/>
        </w:numPr>
        <w:tabs>
          <w:tab w:val="left" w:pos="510"/>
          <w:tab w:val="left" w:pos="900"/>
          <w:tab w:val="left" w:pos="1100"/>
        </w:tabs>
        <w:adjustRightInd/>
        <w:spacing w:line="300" w:lineRule="auto"/>
        <w:textAlignment w:val="auto"/>
        <w:rPr>
          <w:rFonts w:ascii="宋体" w:hAnsi="宋体" w:cs="宋体"/>
          <w:b/>
          <w:sz w:val="24"/>
        </w:rPr>
      </w:pPr>
      <w:r>
        <w:rPr>
          <w:rFonts w:ascii="宋体" w:hAnsi="宋体" w:cs="宋体" w:hint="eastAsia"/>
          <w:b/>
          <w:sz w:val="24"/>
        </w:rPr>
        <w:t>招标条件</w:t>
      </w:r>
    </w:p>
    <w:p w:rsidR="00A67603" w:rsidRDefault="00A67603" w:rsidP="00A67603">
      <w:pPr>
        <w:widowControl/>
        <w:spacing w:line="300" w:lineRule="auto"/>
        <w:ind w:firstLineChars="208" w:firstLine="499"/>
        <w:rPr>
          <w:rFonts w:ascii="宋体" w:hAnsi="宋体" w:cs="宋体"/>
          <w:sz w:val="24"/>
        </w:rPr>
      </w:pPr>
      <w:r>
        <w:rPr>
          <w:rFonts w:ascii="宋体" w:hAnsi="宋体" w:cs="宋体" w:hint="eastAsia"/>
          <w:sz w:val="24"/>
        </w:rPr>
        <w:t>本招标项目</w:t>
      </w:r>
      <w:r>
        <w:rPr>
          <w:rFonts w:ascii="宋体" w:hAnsi="宋体" w:cs="宋体" w:hint="eastAsia"/>
          <w:color w:val="0000CC"/>
          <w:sz w:val="24"/>
          <w:u w:val="single"/>
        </w:rPr>
        <w:t>松竹居门楼维修工程</w:t>
      </w:r>
      <w:r>
        <w:rPr>
          <w:rFonts w:ascii="宋体" w:hAnsi="宋体" w:cs="宋体" w:hint="eastAsia"/>
          <w:sz w:val="24"/>
        </w:rPr>
        <w:t>已由</w:t>
      </w:r>
      <w:r>
        <w:rPr>
          <w:rFonts w:ascii="宋体" w:hAnsi="宋体" w:cs="宋体" w:hint="eastAsia"/>
          <w:color w:val="0000CC"/>
          <w:sz w:val="24"/>
          <w:u w:val="single"/>
        </w:rPr>
        <w:t>宁化县长征出发地遗址保护中心</w:t>
      </w:r>
      <w:r>
        <w:rPr>
          <w:rFonts w:ascii="宋体" w:hAnsi="宋体" w:cs="宋体" w:hint="eastAsia"/>
          <w:sz w:val="24"/>
        </w:rPr>
        <w:t>以</w:t>
      </w:r>
      <w:r>
        <w:rPr>
          <w:rFonts w:ascii="宋体" w:hAnsi="宋体" w:cs="宋体" w:hint="eastAsia"/>
          <w:color w:val="0000CC"/>
          <w:sz w:val="24"/>
          <w:u w:val="single"/>
        </w:rPr>
        <w:t>宁文保【2023】2号会议纪要</w:t>
      </w:r>
      <w:r>
        <w:rPr>
          <w:rFonts w:ascii="宋体" w:hAnsi="宋体" w:cs="宋体" w:hint="eastAsia"/>
          <w:sz w:val="24"/>
        </w:rPr>
        <w:t>批准建设，建设单位为</w:t>
      </w:r>
      <w:r>
        <w:rPr>
          <w:rFonts w:ascii="宋体" w:hAnsi="宋体" w:cs="宋体" w:hint="eastAsia"/>
          <w:color w:val="0000CC"/>
          <w:sz w:val="24"/>
          <w:u w:val="single"/>
        </w:rPr>
        <w:t>宁化县长征出发地遗址保护中心</w:t>
      </w:r>
      <w:r>
        <w:rPr>
          <w:rFonts w:ascii="宋体" w:hAnsi="宋体" w:cs="宋体" w:hint="eastAsia"/>
          <w:sz w:val="24"/>
        </w:rPr>
        <w:t>，建设资金来源</w:t>
      </w:r>
      <w:r>
        <w:rPr>
          <w:rFonts w:ascii="宋体" w:hAnsi="宋体" w:cs="宋体" w:hint="eastAsia"/>
          <w:color w:val="0000CC"/>
          <w:sz w:val="24"/>
          <w:u w:val="single"/>
        </w:rPr>
        <w:t>上级补助</w:t>
      </w:r>
      <w:r>
        <w:rPr>
          <w:rFonts w:ascii="宋体" w:hAnsi="宋体" w:cs="宋体" w:hint="eastAsia"/>
          <w:sz w:val="24"/>
        </w:rPr>
        <w:t>，招标人为</w:t>
      </w:r>
      <w:r>
        <w:rPr>
          <w:rFonts w:ascii="宋体" w:hAnsi="宋体" w:cs="宋体" w:hint="eastAsia"/>
          <w:color w:val="0000CC"/>
          <w:sz w:val="24"/>
          <w:u w:val="single"/>
        </w:rPr>
        <w:t>宁化县长征出发地遗址保护中心</w:t>
      </w:r>
      <w:r>
        <w:rPr>
          <w:rFonts w:ascii="宋体" w:hAnsi="宋体" w:cs="宋体" w:hint="eastAsia"/>
          <w:sz w:val="24"/>
        </w:rPr>
        <w:t>，委托的招标代理单位为</w:t>
      </w:r>
      <w:r>
        <w:rPr>
          <w:rFonts w:ascii="宋体" w:hAnsi="宋体" w:cs="宋体" w:hint="eastAsia"/>
          <w:color w:val="0000CC"/>
          <w:sz w:val="24"/>
          <w:u w:val="single"/>
        </w:rPr>
        <w:t>福建省广厦工程咨询有限公司</w:t>
      </w:r>
      <w:r>
        <w:rPr>
          <w:rFonts w:ascii="宋体" w:hAnsi="宋体" w:cs="宋体" w:hint="eastAsia"/>
          <w:sz w:val="24"/>
        </w:rPr>
        <w:t>。本项目已具备招标条件，现对该项目的施工进行</w:t>
      </w:r>
      <w:r>
        <w:rPr>
          <w:rFonts w:ascii="宋体" w:hAnsi="宋体" w:cs="宋体" w:hint="eastAsia"/>
          <w:color w:val="000000"/>
          <w:sz w:val="24"/>
        </w:rPr>
        <w:t>公开</w:t>
      </w:r>
      <w:r>
        <w:rPr>
          <w:rFonts w:ascii="宋体" w:hAnsi="宋体" w:cs="宋体" w:hint="eastAsia"/>
          <w:color w:val="0000FF"/>
          <w:sz w:val="24"/>
          <w:szCs w:val="24"/>
          <w:u w:val="single"/>
        </w:rPr>
        <w:t>邀请</w:t>
      </w:r>
      <w:r>
        <w:rPr>
          <w:rFonts w:ascii="宋体" w:hAnsi="宋体" w:cs="宋体" w:hint="eastAsia"/>
          <w:sz w:val="24"/>
        </w:rPr>
        <w:t>招标。</w:t>
      </w:r>
    </w:p>
    <w:p w:rsidR="00A67603" w:rsidRDefault="00A67603" w:rsidP="00A67603">
      <w:pPr>
        <w:widowControl/>
        <w:numPr>
          <w:ilvl w:val="0"/>
          <w:numId w:val="3"/>
        </w:numPr>
        <w:tabs>
          <w:tab w:val="left" w:pos="510"/>
          <w:tab w:val="left" w:pos="900"/>
          <w:tab w:val="left" w:pos="1100"/>
        </w:tabs>
        <w:adjustRightInd/>
        <w:spacing w:line="300" w:lineRule="auto"/>
        <w:textAlignment w:val="auto"/>
        <w:rPr>
          <w:rFonts w:ascii="宋体" w:hAnsi="宋体" w:cs="宋体"/>
          <w:b/>
          <w:sz w:val="24"/>
        </w:rPr>
      </w:pPr>
      <w:r>
        <w:rPr>
          <w:rFonts w:ascii="宋体" w:hAnsi="宋体" w:cs="宋体" w:hint="eastAsia"/>
          <w:b/>
          <w:sz w:val="24"/>
        </w:rPr>
        <w:t>项目概况和招标范围</w:t>
      </w:r>
    </w:p>
    <w:p w:rsidR="00A67603" w:rsidRDefault="00A67603" w:rsidP="00A67603">
      <w:pPr>
        <w:widowControl/>
        <w:numPr>
          <w:ilvl w:val="1"/>
          <w:numId w:val="3"/>
        </w:numPr>
        <w:tabs>
          <w:tab w:val="left" w:pos="510"/>
        </w:tabs>
        <w:adjustRightInd/>
        <w:spacing w:line="300" w:lineRule="auto"/>
        <w:textAlignment w:val="auto"/>
        <w:rPr>
          <w:rFonts w:ascii="宋体" w:hAnsi="宋体" w:cs="宋体"/>
          <w:sz w:val="24"/>
        </w:rPr>
      </w:pPr>
      <w:r>
        <w:rPr>
          <w:rFonts w:ascii="宋体" w:hAnsi="宋体" w:cs="宋体" w:hint="eastAsia"/>
          <w:sz w:val="24"/>
        </w:rPr>
        <w:t>工程建设地点：</w:t>
      </w:r>
      <w:r>
        <w:rPr>
          <w:rFonts w:ascii="宋体" w:hAnsi="宋体" w:cs="宋体" w:hint="eastAsia"/>
          <w:color w:val="0000CC"/>
          <w:sz w:val="24"/>
          <w:u w:val="single"/>
        </w:rPr>
        <w:t>三明市宁化县</w:t>
      </w:r>
      <w:r>
        <w:rPr>
          <w:rFonts w:ascii="宋体" w:hAnsi="宋体" w:cs="宋体" w:hint="eastAsia"/>
          <w:color w:val="0000FF"/>
          <w:sz w:val="24"/>
          <w:u w:val="single"/>
        </w:rPr>
        <w:t>淮土镇凤山村</w:t>
      </w:r>
      <w:r>
        <w:rPr>
          <w:rFonts w:ascii="宋体" w:hAnsi="宋体" w:cs="宋体" w:hint="eastAsia"/>
          <w:sz w:val="24"/>
        </w:rPr>
        <w:t>；</w:t>
      </w:r>
    </w:p>
    <w:p w:rsidR="00A67603" w:rsidRDefault="00A67603" w:rsidP="00A67603">
      <w:pPr>
        <w:widowControl/>
        <w:numPr>
          <w:ilvl w:val="1"/>
          <w:numId w:val="3"/>
        </w:numPr>
        <w:tabs>
          <w:tab w:val="left" w:pos="510"/>
        </w:tabs>
        <w:adjustRightInd/>
        <w:spacing w:line="300" w:lineRule="auto"/>
        <w:textAlignment w:val="auto"/>
        <w:rPr>
          <w:rFonts w:ascii="宋体" w:hAnsi="宋体" w:cs="宋体"/>
          <w:sz w:val="24"/>
        </w:rPr>
      </w:pPr>
      <w:r>
        <w:rPr>
          <w:rFonts w:ascii="宋体" w:hAnsi="宋体" w:cs="宋体" w:hint="eastAsia"/>
          <w:sz w:val="24"/>
        </w:rPr>
        <w:t>工程建设规模：</w:t>
      </w:r>
      <w:r>
        <w:rPr>
          <w:rFonts w:ascii="宋体" w:hAnsi="宋体" w:cs="宋体" w:hint="eastAsia"/>
          <w:color w:val="0000CC"/>
          <w:sz w:val="24"/>
          <w:u w:val="single"/>
        </w:rPr>
        <w:t>松竹居门楼维修工程，总投资约25万元，具体内容详招标人提供的工程招标控制价及施工图</w:t>
      </w:r>
      <w:r>
        <w:rPr>
          <w:rFonts w:ascii="宋体" w:hAnsi="宋体" w:cs="宋体" w:hint="eastAsia"/>
          <w:sz w:val="24"/>
        </w:rPr>
        <w:t>；</w:t>
      </w:r>
    </w:p>
    <w:p w:rsidR="00A67603" w:rsidRDefault="00A67603" w:rsidP="00A67603">
      <w:pPr>
        <w:widowControl/>
        <w:numPr>
          <w:ilvl w:val="1"/>
          <w:numId w:val="3"/>
        </w:numPr>
        <w:tabs>
          <w:tab w:val="left" w:pos="510"/>
        </w:tabs>
        <w:adjustRightInd/>
        <w:spacing w:line="300" w:lineRule="auto"/>
        <w:textAlignment w:val="auto"/>
        <w:rPr>
          <w:rFonts w:ascii="宋体" w:hAnsi="宋体" w:cs="宋体"/>
          <w:sz w:val="24"/>
        </w:rPr>
      </w:pPr>
      <w:r>
        <w:rPr>
          <w:rFonts w:ascii="宋体" w:hAnsi="宋体" w:cs="宋体" w:hint="eastAsia"/>
          <w:sz w:val="24"/>
        </w:rPr>
        <w:t>招标范围和内容：</w:t>
      </w:r>
    </w:p>
    <w:p w:rsidR="00A67603" w:rsidRDefault="00A67603" w:rsidP="00A67603">
      <w:pPr>
        <w:widowControl/>
        <w:spacing w:line="300" w:lineRule="auto"/>
        <w:ind w:left="510"/>
        <w:rPr>
          <w:rFonts w:ascii="宋体" w:hAnsi="宋体" w:cs="宋体"/>
          <w:sz w:val="24"/>
          <w:u w:val="single"/>
        </w:rPr>
      </w:pPr>
      <w:r>
        <w:rPr>
          <w:rFonts w:ascii="宋体" w:hAnsi="宋体" w:cs="宋体" w:hint="eastAsia"/>
          <w:sz w:val="24"/>
        </w:rPr>
        <w:t>（1）工程类别：</w:t>
      </w:r>
      <w:r>
        <w:rPr>
          <w:rFonts w:ascii="宋体" w:hAnsi="宋体" w:cs="宋体" w:hint="eastAsia"/>
          <w:color w:val="0000CC"/>
          <w:sz w:val="24"/>
          <w:u w:val="single"/>
        </w:rPr>
        <w:t>文物保护工程</w:t>
      </w:r>
      <w:r>
        <w:rPr>
          <w:rFonts w:ascii="宋体" w:hAnsi="宋体" w:cs="宋体" w:hint="eastAsia"/>
          <w:sz w:val="24"/>
        </w:rPr>
        <w:t>；</w:t>
      </w:r>
    </w:p>
    <w:p w:rsidR="00A67603" w:rsidRDefault="00A67603" w:rsidP="00A67603">
      <w:pPr>
        <w:widowControl/>
        <w:spacing w:line="300" w:lineRule="auto"/>
        <w:ind w:left="510"/>
        <w:rPr>
          <w:rFonts w:ascii="宋体" w:hAnsi="宋体" w:cs="宋体"/>
          <w:sz w:val="24"/>
        </w:rPr>
      </w:pPr>
      <w:r>
        <w:rPr>
          <w:rFonts w:ascii="宋体" w:hAnsi="宋体" w:cs="宋体" w:hint="eastAsia"/>
          <w:sz w:val="24"/>
        </w:rPr>
        <w:t>（2）招标类型：</w:t>
      </w:r>
      <w:r>
        <w:rPr>
          <w:rFonts w:ascii="宋体" w:hAnsi="宋体" w:cs="宋体" w:hint="eastAsia"/>
          <w:color w:val="0000CC"/>
          <w:sz w:val="24"/>
          <w:u w:val="single"/>
        </w:rPr>
        <w:t>专业承包</w:t>
      </w:r>
      <w:r>
        <w:rPr>
          <w:rFonts w:ascii="宋体" w:hAnsi="宋体" w:cs="宋体" w:hint="eastAsia"/>
          <w:sz w:val="24"/>
        </w:rPr>
        <w:t>；</w:t>
      </w:r>
    </w:p>
    <w:p w:rsidR="00A67603" w:rsidRDefault="00A67603" w:rsidP="00A67603">
      <w:pPr>
        <w:widowControl/>
        <w:spacing w:line="300" w:lineRule="auto"/>
        <w:ind w:left="510"/>
        <w:rPr>
          <w:rFonts w:ascii="宋体" w:hAnsi="宋体" w:cs="宋体"/>
          <w:sz w:val="24"/>
        </w:rPr>
      </w:pPr>
      <w:r>
        <w:rPr>
          <w:rFonts w:ascii="宋体" w:hAnsi="宋体" w:cs="宋体" w:hint="eastAsia"/>
          <w:sz w:val="24"/>
        </w:rPr>
        <w:t>（3）招标范围和内容：</w:t>
      </w:r>
      <w:r>
        <w:rPr>
          <w:rFonts w:ascii="宋体" w:hAnsi="宋体" w:cs="宋体" w:hint="eastAsia"/>
          <w:color w:val="0000CC"/>
          <w:sz w:val="24"/>
          <w:u w:val="single"/>
        </w:rPr>
        <w:t>松竹居门楼维修工程的施工，</w:t>
      </w:r>
      <w:r>
        <w:rPr>
          <w:rFonts w:ascii="宋体" w:hAnsi="宋体" w:cs="宋体" w:hint="eastAsia"/>
          <w:color w:val="0000FF"/>
          <w:sz w:val="24"/>
          <w:u w:val="single"/>
        </w:rPr>
        <w:t>具体内容详见招标文件、招标人提供的施工图纸、招标控制价中所列指的范围和编制说明以及招标文件的答疑、澄清、修改、补充通知等内容</w:t>
      </w:r>
      <w:r>
        <w:rPr>
          <w:rFonts w:ascii="宋体" w:hAnsi="宋体" w:cs="宋体" w:hint="eastAsia"/>
          <w:sz w:val="24"/>
        </w:rPr>
        <w:t>；</w:t>
      </w:r>
    </w:p>
    <w:p w:rsidR="00A67603" w:rsidRDefault="00A67603" w:rsidP="00A67603">
      <w:pPr>
        <w:widowControl/>
        <w:spacing w:line="300" w:lineRule="auto"/>
        <w:ind w:firstLineChars="200" w:firstLine="480"/>
        <w:rPr>
          <w:rFonts w:ascii="宋体" w:hAnsi="宋体" w:cs="宋体"/>
          <w:sz w:val="24"/>
        </w:rPr>
      </w:pPr>
      <w:r>
        <w:rPr>
          <w:rFonts w:ascii="宋体" w:hAnsi="宋体" w:cs="宋体" w:hint="eastAsia"/>
          <w:sz w:val="24"/>
        </w:rPr>
        <w:t>其中，用于确定企业资质及等级的相关数据：</w:t>
      </w:r>
      <w:r>
        <w:rPr>
          <w:rFonts w:ascii="宋体" w:hAnsi="宋体" w:cs="宋体" w:hint="eastAsia"/>
          <w:sz w:val="24"/>
          <w:u w:val="single"/>
        </w:rPr>
        <w:t xml:space="preserve">　/</w:t>
      </w:r>
      <w:r>
        <w:rPr>
          <w:rFonts w:ascii="宋体" w:hAnsi="宋体" w:cs="宋体" w:hint="eastAsia"/>
          <w:sz w:val="24"/>
        </w:rPr>
        <w:t>；</w:t>
      </w:r>
    </w:p>
    <w:p w:rsidR="00A67603" w:rsidRDefault="00A67603" w:rsidP="00A67603">
      <w:pPr>
        <w:widowControl/>
        <w:spacing w:line="300" w:lineRule="auto"/>
        <w:ind w:firstLineChars="187" w:firstLine="449"/>
        <w:rPr>
          <w:rFonts w:ascii="宋体" w:hAnsi="宋体" w:cs="宋体"/>
          <w:sz w:val="24"/>
        </w:rPr>
      </w:pPr>
      <w:r>
        <w:rPr>
          <w:rFonts w:ascii="宋体" w:hAnsi="宋体" w:cs="宋体" w:hint="eastAsia"/>
          <w:sz w:val="24"/>
        </w:rPr>
        <w:t>用于确定注册建造师等级的相关数据：</w:t>
      </w:r>
      <w:r>
        <w:rPr>
          <w:rFonts w:ascii="宋体" w:hAnsi="宋体" w:cs="宋体" w:hint="eastAsia"/>
          <w:sz w:val="24"/>
          <w:u w:val="single"/>
        </w:rPr>
        <w:t xml:space="preserve">　/</w:t>
      </w:r>
      <w:r>
        <w:rPr>
          <w:rFonts w:ascii="宋体" w:hAnsi="宋体" w:cs="宋体" w:hint="eastAsia"/>
          <w:sz w:val="24"/>
        </w:rPr>
        <w:t>；</w:t>
      </w:r>
    </w:p>
    <w:p w:rsidR="00A67603" w:rsidRDefault="00A67603" w:rsidP="00A67603">
      <w:pPr>
        <w:widowControl/>
        <w:spacing w:line="300" w:lineRule="auto"/>
        <w:ind w:firstLine="510"/>
        <w:rPr>
          <w:rFonts w:ascii="宋体" w:hAnsi="宋体" w:cs="宋体"/>
          <w:sz w:val="24"/>
        </w:rPr>
      </w:pPr>
      <w:r>
        <w:rPr>
          <w:rFonts w:ascii="宋体" w:hAnsi="宋体" w:cs="宋体" w:hint="eastAsia"/>
          <w:sz w:val="24"/>
        </w:rPr>
        <w:t>用于确定类似工程业绩的相关数据：</w:t>
      </w:r>
      <w:r>
        <w:rPr>
          <w:rFonts w:ascii="宋体" w:hAnsi="宋体" w:cs="宋体" w:hint="eastAsia"/>
          <w:sz w:val="24"/>
          <w:u w:val="single"/>
        </w:rPr>
        <w:t>/</w:t>
      </w:r>
      <w:r>
        <w:rPr>
          <w:rFonts w:ascii="宋体" w:hAnsi="宋体" w:cs="宋体" w:hint="eastAsia"/>
          <w:sz w:val="24"/>
        </w:rPr>
        <w:t>；</w:t>
      </w:r>
    </w:p>
    <w:p w:rsidR="00A67603" w:rsidRDefault="00A67603" w:rsidP="00A67603">
      <w:pPr>
        <w:widowControl/>
        <w:numPr>
          <w:ilvl w:val="1"/>
          <w:numId w:val="3"/>
        </w:numPr>
        <w:tabs>
          <w:tab w:val="left" w:pos="510"/>
        </w:tabs>
        <w:adjustRightInd/>
        <w:spacing w:line="300" w:lineRule="auto"/>
        <w:ind w:rightChars="-383" w:right="-766"/>
        <w:textAlignment w:val="auto"/>
        <w:rPr>
          <w:rFonts w:ascii="宋体" w:hAnsi="宋体" w:cs="宋体"/>
          <w:sz w:val="24"/>
        </w:rPr>
      </w:pPr>
      <w:r>
        <w:rPr>
          <w:rFonts w:ascii="宋体" w:hAnsi="宋体" w:cs="宋体" w:hint="eastAsia"/>
          <w:sz w:val="24"/>
        </w:rPr>
        <w:t>招标控制价（即最高投标限价，下同）：</w:t>
      </w:r>
      <w:r>
        <w:rPr>
          <w:rFonts w:ascii="宋体" w:hAnsi="宋体" w:cs="宋体" w:hint="eastAsia"/>
          <w:color w:val="0000CC"/>
          <w:sz w:val="24"/>
          <w:u w:val="single"/>
        </w:rPr>
        <w:t>243020元，其中暂列金11359元</w:t>
      </w:r>
      <w:r>
        <w:rPr>
          <w:rFonts w:ascii="宋体" w:hAnsi="宋体" w:cs="宋体" w:hint="eastAsia"/>
          <w:sz w:val="24"/>
        </w:rPr>
        <w:t>；</w:t>
      </w:r>
    </w:p>
    <w:p w:rsidR="00A67603" w:rsidRDefault="00A67603" w:rsidP="00A67603">
      <w:pPr>
        <w:widowControl/>
        <w:numPr>
          <w:ilvl w:val="1"/>
          <w:numId w:val="3"/>
        </w:numPr>
        <w:tabs>
          <w:tab w:val="left" w:pos="510"/>
        </w:tabs>
        <w:adjustRightInd/>
        <w:spacing w:line="300" w:lineRule="auto"/>
        <w:textAlignment w:val="auto"/>
        <w:rPr>
          <w:rFonts w:ascii="宋体" w:hAnsi="宋体" w:cs="宋体"/>
          <w:sz w:val="24"/>
        </w:rPr>
      </w:pPr>
      <w:r>
        <w:rPr>
          <w:rFonts w:ascii="宋体" w:hAnsi="宋体" w:cs="宋体" w:hint="eastAsia"/>
          <w:sz w:val="24"/>
        </w:rPr>
        <w:t>工期要求：总工期为</w:t>
      </w:r>
      <w:r>
        <w:rPr>
          <w:rFonts w:ascii="宋体" w:hAnsi="宋体" w:cs="宋体" w:hint="eastAsia"/>
          <w:color w:val="0000CC"/>
          <w:sz w:val="24"/>
          <w:u w:val="single"/>
        </w:rPr>
        <w:t>90</w:t>
      </w:r>
      <w:r>
        <w:rPr>
          <w:rFonts w:ascii="宋体" w:hAnsi="宋体" w:cs="宋体" w:hint="eastAsia"/>
          <w:sz w:val="24"/>
        </w:rPr>
        <w:t>个日历天，定额工期/个日历天（适用于国家或我省对工期有规定的项目）；其中各关键节点的工期要求为（如果有）/；</w:t>
      </w:r>
    </w:p>
    <w:p w:rsidR="00A67603" w:rsidRDefault="00A67603" w:rsidP="00A67603">
      <w:pPr>
        <w:widowControl/>
        <w:numPr>
          <w:ilvl w:val="1"/>
          <w:numId w:val="3"/>
        </w:numPr>
        <w:tabs>
          <w:tab w:val="left" w:pos="510"/>
        </w:tabs>
        <w:adjustRightInd/>
        <w:spacing w:line="300" w:lineRule="auto"/>
        <w:textAlignment w:val="auto"/>
        <w:rPr>
          <w:rFonts w:ascii="宋体" w:hAnsi="宋体" w:cs="宋体"/>
          <w:sz w:val="24"/>
        </w:rPr>
      </w:pPr>
      <w:r>
        <w:rPr>
          <w:rFonts w:ascii="宋体" w:hAnsi="宋体" w:cs="宋体" w:hint="eastAsia"/>
          <w:sz w:val="24"/>
        </w:rPr>
        <w:t>标段划分（如果有）：</w:t>
      </w:r>
      <w:r>
        <w:rPr>
          <w:rFonts w:ascii="宋体" w:hAnsi="宋体" w:cs="宋体" w:hint="eastAsia"/>
          <w:sz w:val="24"/>
          <w:u w:val="single"/>
        </w:rPr>
        <w:t>/</w:t>
      </w:r>
      <w:r>
        <w:rPr>
          <w:rFonts w:ascii="宋体" w:hAnsi="宋体" w:cs="宋体" w:hint="eastAsia"/>
          <w:sz w:val="24"/>
        </w:rPr>
        <w:t>；</w:t>
      </w:r>
    </w:p>
    <w:p w:rsidR="00A67603" w:rsidRDefault="00A67603" w:rsidP="00A67603">
      <w:pPr>
        <w:widowControl/>
        <w:numPr>
          <w:ilvl w:val="1"/>
          <w:numId w:val="3"/>
        </w:numPr>
        <w:tabs>
          <w:tab w:val="left" w:pos="510"/>
        </w:tabs>
        <w:adjustRightInd/>
        <w:spacing w:line="300" w:lineRule="auto"/>
        <w:textAlignment w:val="auto"/>
        <w:rPr>
          <w:rFonts w:ascii="宋体" w:hAnsi="宋体" w:cs="宋体"/>
          <w:sz w:val="24"/>
        </w:rPr>
      </w:pPr>
      <w:r>
        <w:rPr>
          <w:rFonts w:ascii="宋体" w:hAnsi="宋体" w:cs="宋体" w:hint="eastAsia"/>
          <w:sz w:val="24"/>
        </w:rPr>
        <w:t>质量要求：</w:t>
      </w:r>
      <w:r>
        <w:rPr>
          <w:rFonts w:ascii="宋体" w:hint="eastAsia"/>
          <w:b/>
          <w:bCs/>
          <w:color w:val="0000FF"/>
          <w:sz w:val="24"/>
          <w:u w:val="single"/>
        </w:rPr>
        <w:t>符合现行《国家文物保护施工验收规范》及有关工程施工质量验收规范合格标准</w:t>
      </w:r>
      <w:r>
        <w:rPr>
          <w:rFonts w:ascii="宋体" w:hAnsi="宋体" w:cs="宋体" w:hint="eastAsia"/>
          <w:sz w:val="24"/>
        </w:rPr>
        <w:t>。</w:t>
      </w:r>
    </w:p>
    <w:p w:rsidR="00A67603" w:rsidRDefault="00A67603" w:rsidP="00A67603">
      <w:pPr>
        <w:widowControl/>
        <w:numPr>
          <w:ilvl w:val="0"/>
          <w:numId w:val="3"/>
        </w:numPr>
        <w:tabs>
          <w:tab w:val="left" w:pos="510"/>
          <w:tab w:val="left" w:pos="900"/>
          <w:tab w:val="left" w:pos="1100"/>
        </w:tabs>
        <w:adjustRightInd/>
        <w:spacing w:line="300" w:lineRule="auto"/>
        <w:textAlignment w:val="auto"/>
        <w:rPr>
          <w:rFonts w:ascii="宋体" w:hAnsi="宋体" w:cs="宋体"/>
          <w:b/>
          <w:sz w:val="24"/>
        </w:rPr>
      </w:pPr>
      <w:r>
        <w:rPr>
          <w:rFonts w:ascii="宋体" w:hAnsi="宋体" w:cs="宋体" w:hint="eastAsia"/>
          <w:b/>
          <w:sz w:val="24"/>
        </w:rPr>
        <w:t>投标人资格要求及审查办法</w:t>
      </w:r>
    </w:p>
    <w:p w:rsidR="00A67603" w:rsidRDefault="00A67603" w:rsidP="00A67603">
      <w:pPr>
        <w:widowControl/>
        <w:numPr>
          <w:ilvl w:val="1"/>
          <w:numId w:val="3"/>
        </w:numPr>
        <w:tabs>
          <w:tab w:val="left" w:pos="510"/>
          <w:tab w:val="left" w:pos="900"/>
          <w:tab w:val="left" w:pos="1100"/>
        </w:tabs>
        <w:adjustRightInd/>
        <w:spacing w:line="300" w:lineRule="auto"/>
        <w:textAlignment w:val="auto"/>
        <w:rPr>
          <w:rFonts w:ascii="宋体" w:hAnsi="宋体" w:cs="宋体"/>
          <w:sz w:val="24"/>
        </w:rPr>
      </w:pPr>
      <w:r>
        <w:rPr>
          <w:rFonts w:ascii="宋体" w:hAnsi="宋体" w:cs="宋体" w:hint="eastAsia"/>
          <w:sz w:val="24"/>
        </w:rPr>
        <w:t>本招标项目要求投标人须具备有效的不低于</w:t>
      </w:r>
      <w:r>
        <w:rPr>
          <w:rFonts w:ascii="宋体" w:hAnsi="宋体" w:cs="宋体" w:hint="eastAsia"/>
          <w:b/>
          <w:bCs/>
          <w:color w:val="0000FF"/>
          <w:sz w:val="24"/>
          <w:u w:val="single"/>
        </w:rPr>
        <w:t>贰级文物行政主管部门核发的文物保护工程施工（业务范围含古建筑或古建筑保护工程）资质和《施工企业安全生产许可证》</w:t>
      </w:r>
      <w:r>
        <w:rPr>
          <w:rFonts w:ascii="宋体" w:hAnsi="宋体" w:cs="宋体" w:hint="eastAsia"/>
          <w:sz w:val="24"/>
        </w:rPr>
        <w:t>。</w:t>
      </w:r>
    </w:p>
    <w:p w:rsidR="00A67603" w:rsidRDefault="00A67603" w:rsidP="00A67603">
      <w:pPr>
        <w:widowControl/>
        <w:numPr>
          <w:ilvl w:val="1"/>
          <w:numId w:val="3"/>
        </w:numPr>
        <w:tabs>
          <w:tab w:val="left" w:pos="510"/>
          <w:tab w:val="left" w:pos="900"/>
          <w:tab w:val="left" w:pos="1100"/>
        </w:tabs>
        <w:adjustRightInd/>
        <w:spacing w:line="300" w:lineRule="auto"/>
        <w:textAlignment w:val="auto"/>
        <w:rPr>
          <w:rFonts w:ascii="宋体" w:hAnsi="宋体" w:cs="宋体"/>
          <w:sz w:val="24"/>
        </w:rPr>
      </w:pPr>
      <w:r>
        <w:rPr>
          <w:rFonts w:ascii="宋体" w:hAnsi="宋体" w:cs="宋体" w:hint="eastAsia"/>
          <w:sz w:val="24"/>
        </w:rPr>
        <w:t>投标人拟担任本招标项目的项目负责人（即项目经理，下同）须具备有效的</w:t>
      </w:r>
      <w:r>
        <w:rPr>
          <w:rFonts w:ascii="宋体" w:hAnsi="宋体" w:cs="宋体" w:hint="eastAsia"/>
          <w:b/>
          <w:bCs/>
          <w:color w:val="0000FF"/>
          <w:sz w:val="24"/>
          <w:u w:val="single"/>
        </w:rPr>
        <w:t>省级文物局的岗位培训证书或国家文物局授予的文物保护工程施工资质项目负责人职业资格或中国古迹遗址保护协会颁发的古建筑专业责任工程师证书</w:t>
      </w:r>
      <w:r>
        <w:rPr>
          <w:rFonts w:ascii="宋体" w:hAnsi="宋体" w:cs="宋体" w:hint="eastAsia"/>
          <w:sz w:val="24"/>
        </w:rPr>
        <w:t>。</w:t>
      </w:r>
      <w:r>
        <w:rPr>
          <w:rFonts w:ascii="宋体" w:hAnsi="宋体" w:cs="宋体" w:hint="eastAsia"/>
          <w:sz w:val="24"/>
          <w:szCs w:val="24"/>
        </w:rPr>
        <w:t>拟</w:t>
      </w:r>
      <w:r>
        <w:rPr>
          <w:rFonts w:ascii="宋体" w:hAnsi="宋体" w:cs="宋体" w:hint="eastAsia"/>
          <w:sz w:val="24"/>
          <w:szCs w:val="24"/>
        </w:rPr>
        <w:lastRenderedPageBreak/>
        <w:t>派出项目负责人必须为独立投标人或联合体牵头人的本企业在岗人员。（无需资质的项目，从其规定）</w:t>
      </w:r>
    </w:p>
    <w:p w:rsidR="00A67603" w:rsidRDefault="00A67603" w:rsidP="00A67603">
      <w:pPr>
        <w:widowControl/>
        <w:numPr>
          <w:ilvl w:val="1"/>
          <w:numId w:val="3"/>
        </w:numPr>
        <w:tabs>
          <w:tab w:val="left" w:pos="510"/>
          <w:tab w:val="left" w:pos="900"/>
          <w:tab w:val="left" w:pos="1100"/>
        </w:tabs>
        <w:adjustRightInd/>
        <w:spacing w:line="300" w:lineRule="auto"/>
        <w:textAlignment w:val="auto"/>
        <w:rPr>
          <w:rFonts w:ascii="宋体" w:hAnsi="宋体" w:cs="宋体"/>
          <w:sz w:val="24"/>
        </w:rPr>
      </w:pPr>
      <w:r>
        <w:rPr>
          <w:rFonts w:ascii="宋体" w:hAnsi="宋体" w:cs="宋体" w:hint="eastAsia"/>
          <w:sz w:val="24"/>
        </w:rPr>
        <w:t>本招标项目</w:t>
      </w:r>
      <w:r>
        <w:rPr>
          <w:rFonts w:ascii="宋体" w:hAnsi="宋体" w:cs="宋体" w:hint="eastAsia"/>
          <w:color w:val="0000CC"/>
          <w:sz w:val="24"/>
          <w:u w:val="single"/>
        </w:rPr>
        <w:t>不接受</w:t>
      </w:r>
      <w:r>
        <w:rPr>
          <w:rFonts w:ascii="宋体" w:hAnsi="宋体" w:cs="宋体" w:hint="eastAsia"/>
          <w:sz w:val="24"/>
        </w:rPr>
        <w:t>联合体投标。招标人接受联合体投标的，投标人自愿组成联合体的应由/为牵头人，且各方应具备其所承担招标项目承包内容的相应资质条件；承担相同承包内容的专业单位组成联合体的，按照资质等级较低的单位确定资质等级。</w:t>
      </w:r>
    </w:p>
    <w:p w:rsidR="00A67603" w:rsidRDefault="00A67603" w:rsidP="00A67603">
      <w:pPr>
        <w:widowControl/>
        <w:numPr>
          <w:ilvl w:val="1"/>
          <w:numId w:val="3"/>
        </w:numPr>
        <w:tabs>
          <w:tab w:val="left" w:pos="510"/>
          <w:tab w:val="left" w:pos="900"/>
          <w:tab w:val="left" w:pos="1100"/>
        </w:tabs>
        <w:adjustRightInd/>
        <w:spacing w:line="300" w:lineRule="auto"/>
        <w:textAlignment w:val="auto"/>
        <w:rPr>
          <w:rFonts w:ascii="宋体" w:hAnsi="宋体" w:cs="宋体"/>
          <w:sz w:val="24"/>
        </w:rPr>
      </w:pPr>
      <w:r>
        <w:rPr>
          <w:rFonts w:ascii="宋体" w:hAnsi="宋体" w:cs="宋体" w:hint="eastAsia"/>
          <w:sz w:val="24"/>
        </w:rPr>
        <w:t>本招标项目</w:t>
      </w:r>
      <w:r>
        <w:rPr>
          <w:rFonts w:ascii="宋体" w:hAnsi="宋体" w:cs="宋体" w:hint="eastAsia"/>
          <w:color w:val="0000FF"/>
          <w:sz w:val="24"/>
          <w:u w:val="single"/>
        </w:rPr>
        <w:t>不应用</w:t>
      </w:r>
      <w:r>
        <w:rPr>
          <w:rFonts w:ascii="宋体" w:hAnsi="宋体" w:cs="宋体" w:hint="eastAsia"/>
          <w:sz w:val="24"/>
        </w:rPr>
        <w:t>福建省建筑施工企业信用综合评价分值。应用福建省建筑施工企业信用综合评价分值的项目，投标人的企业季度信用得分为</w:t>
      </w:r>
      <w:r>
        <w:rPr>
          <w:rFonts w:ascii="宋体" w:hAnsi="宋体" w:cs="宋体" w:hint="eastAsia"/>
          <w:color w:val="0000FF"/>
          <w:sz w:val="24"/>
          <w:u w:val="single"/>
        </w:rPr>
        <w:t xml:space="preserve">/ </w:t>
      </w:r>
      <w:r>
        <w:rPr>
          <w:rFonts w:ascii="宋体" w:hAnsi="宋体" w:cs="宋体" w:hint="eastAsia"/>
          <w:sz w:val="24"/>
        </w:rPr>
        <w:t>类。应用福建省建筑施工企业信用综合评价分值的，投标人的企业季度信用得分不得低于60分；以联合体参与投标的，投标人的企业季度信用得分按具有/施工总承包资质的联合体成员中的/确定。投标人的企业季度信用得分可通过福建省建筑施工企业信用综合评价系统（从福建住房和城乡建设网的“福建省住房和城乡建设综合监管服务平台”登录）查询。</w:t>
      </w:r>
    </w:p>
    <w:p w:rsidR="00A67603" w:rsidRDefault="00A67603" w:rsidP="00A67603">
      <w:pPr>
        <w:widowControl/>
        <w:numPr>
          <w:ilvl w:val="1"/>
          <w:numId w:val="3"/>
        </w:numPr>
        <w:tabs>
          <w:tab w:val="left" w:pos="510"/>
          <w:tab w:val="left" w:pos="900"/>
          <w:tab w:val="left" w:pos="1100"/>
        </w:tabs>
        <w:adjustRightInd/>
        <w:spacing w:line="300" w:lineRule="auto"/>
        <w:textAlignment w:val="auto"/>
        <w:rPr>
          <w:rFonts w:ascii="宋体" w:hAnsi="宋体" w:cs="宋体"/>
          <w:sz w:val="24"/>
        </w:rPr>
      </w:pPr>
      <w:r>
        <w:rPr>
          <w:rFonts w:ascii="宋体" w:hAnsi="宋体" w:cs="宋体" w:hint="eastAsia"/>
          <w:sz w:val="24"/>
        </w:rPr>
        <w:t>投标人“类似工程业绩”要求：</w:t>
      </w:r>
      <w:r>
        <w:rPr>
          <w:rFonts w:ascii="宋体" w:hAnsi="宋体" w:cs="宋体" w:hint="eastAsia"/>
          <w:i/>
          <w:color w:val="0000CC"/>
          <w:sz w:val="24"/>
          <w:u w:val="single"/>
        </w:rPr>
        <w:t>/</w:t>
      </w:r>
      <w:r>
        <w:rPr>
          <w:rFonts w:ascii="宋体" w:hAnsi="宋体" w:cs="宋体" w:hint="eastAsia"/>
          <w:sz w:val="24"/>
        </w:rPr>
        <w:t>个；“类似工程业绩”是指：自本招标项目在法定媒介发布招标公告之日的前五年内（含本招标项目在法定媒介发布招标公告之日）完成的并经竣工验收合格的</w:t>
      </w:r>
      <w:r>
        <w:rPr>
          <w:rFonts w:ascii="宋体" w:hAnsi="宋体" w:cs="宋体" w:hint="eastAsia"/>
          <w:sz w:val="24"/>
          <w:u w:val="single"/>
        </w:rPr>
        <w:t>/</w:t>
      </w:r>
      <w:r>
        <w:rPr>
          <w:rFonts w:ascii="宋体" w:hAnsi="宋体" w:cs="宋体" w:hint="eastAsia"/>
          <w:sz w:val="24"/>
        </w:rPr>
        <w:t>。</w:t>
      </w:r>
    </w:p>
    <w:p w:rsidR="00A67603" w:rsidRDefault="00A67603" w:rsidP="00A67603">
      <w:pPr>
        <w:widowControl/>
        <w:numPr>
          <w:ilvl w:val="1"/>
          <w:numId w:val="3"/>
        </w:numPr>
        <w:tabs>
          <w:tab w:val="left" w:pos="510"/>
          <w:tab w:val="left" w:pos="900"/>
          <w:tab w:val="left" w:pos="1100"/>
        </w:tabs>
        <w:adjustRightInd/>
        <w:spacing w:line="300" w:lineRule="auto"/>
        <w:textAlignment w:val="auto"/>
        <w:rPr>
          <w:rFonts w:ascii="宋体" w:hAnsi="宋体" w:cs="宋体"/>
          <w:sz w:val="24"/>
        </w:rPr>
      </w:pPr>
      <w:r>
        <w:rPr>
          <w:rFonts w:ascii="宋体" w:hAnsi="宋体" w:cs="宋体" w:hint="eastAsia"/>
          <w:sz w:val="24"/>
        </w:rPr>
        <w:t>各投标人均可就本招标项目上述标段中的</w:t>
      </w:r>
      <w:r>
        <w:rPr>
          <w:rFonts w:ascii="宋体" w:hAnsi="宋体" w:cs="宋体" w:hint="eastAsia"/>
          <w:sz w:val="24"/>
          <w:u w:val="single"/>
        </w:rPr>
        <w:t>1</w:t>
      </w:r>
      <w:r>
        <w:rPr>
          <w:rFonts w:ascii="宋体" w:hAnsi="宋体" w:cs="宋体" w:hint="eastAsia"/>
          <w:sz w:val="24"/>
        </w:rPr>
        <w:t>个标段投标，但最多允许中标</w:t>
      </w:r>
      <w:r>
        <w:rPr>
          <w:rFonts w:ascii="宋体" w:hAnsi="宋体" w:cs="宋体" w:hint="eastAsia"/>
          <w:sz w:val="24"/>
          <w:u w:val="single"/>
        </w:rPr>
        <w:t>1</w:t>
      </w:r>
      <w:r>
        <w:rPr>
          <w:rFonts w:ascii="宋体" w:hAnsi="宋体" w:cs="宋体" w:hint="eastAsia"/>
          <w:sz w:val="24"/>
        </w:rPr>
        <w:t>个标段。（适用于分标段的招标项目）</w:t>
      </w:r>
    </w:p>
    <w:p w:rsidR="00A67603" w:rsidRDefault="00A67603" w:rsidP="00A67603">
      <w:pPr>
        <w:widowControl/>
        <w:numPr>
          <w:ilvl w:val="1"/>
          <w:numId w:val="3"/>
        </w:numPr>
        <w:tabs>
          <w:tab w:val="left" w:pos="510"/>
          <w:tab w:val="left" w:pos="900"/>
          <w:tab w:val="left" w:pos="1100"/>
        </w:tabs>
        <w:adjustRightInd/>
        <w:spacing w:line="300" w:lineRule="auto"/>
        <w:textAlignment w:val="auto"/>
        <w:rPr>
          <w:rFonts w:ascii="宋体" w:hAnsi="宋体" w:cs="宋体"/>
          <w:sz w:val="24"/>
        </w:rPr>
      </w:pPr>
      <w:r>
        <w:rPr>
          <w:rFonts w:ascii="宋体" w:hAnsi="宋体" w:cs="宋体" w:hint="eastAsia"/>
          <w:sz w:val="24"/>
        </w:rPr>
        <w:t>其他资格要求：</w:t>
      </w:r>
      <w:r>
        <w:rPr>
          <w:rFonts w:ascii="宋体" w:hAnsi="宋体" w:cs="宋体" w:hint="eastAsia"/>
          <w:color w:val="0000CC"/>
          <w:sz w:val="24"/>
          <w:u w:val="single"/>
        </w:rPr>
        <w:t>/</w:t>
      </w:r>
      <w:r>
        <w:rPr>
          <w:rFonts w:ascii="宋体" w:hAnsi="宋体" w:cs="宋体" w:hint="eastAsia"/>
          <w:sz w:val="24"/>
        </w:rPr>
        <w:t>。</w:t>
      </w:r>
    </w:p>
    <w:p w:rsidR="00A67603" w:rsidRDefault="00A67603" w:rsidP="00A67603">
      <w:pPr>
        <w:widowControl/>
        <w:numPr>
          <w:ilvl w:val="1"/>
          <w:numId w:val="3"/>
        </w:numPr>
        <w:tabs>
          <w:tab w:val="left" w:pos="510"/>
          <w:tab w:val="left" w:pos="900"/>
          <w:tab w:val="left" w:pos="1100"/>
        </w:tabs>
        <w:adjustRightInd/>
        <w:spacing w:line="300" w:lineRule="auto"/>
        <w:textAlignment w:val="auto"/>
        <w:rPr>
          <w:rFonts w:ascii="宋体" w:hAnsi="宋体" w:cs="宋体"/>
          <w:sz w:val="24"/>
        </w:rPr>
      </w:pPr>
      <w:r>
        <w:rPr>
          <w:rFonts w:ascii="宋体" w:hAnsi="宋体" w:cs="宋体" w:hint="eastAsia"/>
          <w:sz w:val="24"/>
        </w:rPr>
        <w:t>本招标项目采用</w:t>
      </w:r>
      <w:r>
        <w:rPr>
          <w:rFonts w:ascii="宋体" w:hAnsi="宋体" w:cs="宋体" w:hint="eastAsia"/>
          <w:color w:val="0000CC"/>
          <w:sz w:val="24"/>
          <w:u w:val="single"/>
        </w:rPr>
        <w:t>资格后审</w:t>
      </w:r>
      <w:r>
        <w:rPr>
          <w:rFonts w:ascii="宋体" w:hAnsi="宋体" w:cs="宋体" w:hint="eastAsia"/>
          <w:sz w:val="24"/>
        </w:rPr>
        <w:t>方式对投标人的资格进行审查。</w:t>
      </w:r>
    </w:p>
    <w:p w:rsidR="00A67603" w:rsidRDefault="00A67603" w:rsidP="00A67603">
      <w:pPr>
        <w:widowControl/>
        <w:numPr>
          <w:ilvl w:val="0"/>
          <w:numId w:val="3"/>
        </w:numPr>
        <w:tabs>
          <w:tab w:val="left" w:pos="510"/>
          <w:tab w:val="left" w:pos="900"/>
          <w:tab w:val="left" w:pos="1100"/>
        </w:tabs>
        <w:adjustRightInd/>
        <w:spacing w:line="300" w:lineRule="auto"/>
        <w:textAlignment w:val="auto"/>
        <w:rPr>
          <w:rFonts w:ascii="宋体" w:hAnsi="宋体" w:cs="宋体"/>
          <w:b/>
          <w:sz w:val="24"/>
        </w:rPr>
      </w:pPr>
      <w:r>
        <w:rPr>
          <w:rFonts w:ascii="宋体" w:hAnsi="宋体" w:cs="宋体" w:hint="eastAsia"/>
          <w:b/>
          <w:sz w:val="24"/>
        </w:rPr>
        <w:t>招标文件的获取</w:t>
      </w:r>
    </w:p>
    <w:p w:rsidR="00A67603" w:rsidRDefault="00A67603" w:rsidP="00A67603">
      <w:pPr>
        <w:widowControl/>
        <w:tabs>
          <w:tab w:val="left" w:pos="510"/>
          <w:tab w:val="left" w:pos="900"/>
          <w:tab w:val="left" w:pos="1100"/>
        </w:tabs>
        <w:spacing w:line="300" w:lineRule="auto"/>
        <w:ind w:firstLineChars="208" w:firstLine="499"/>
        <w:rPr>
          <w:rFonts w:ascii="宋体" w:hAnsi="宋体" w:cs="宋体"/>
          <w:sz w:val="24"/>
        </w:rPr>
      </w:pPr>
      <w:r>
        <w:rPr>
          <w:rFonts w:ascii="宋体" w:hAnsi="宋体" w:cs="宋体" w:hint="eastAsia"/>
          <w:sz w:val="24"/>
        </w:rPr>
        <w:t>凡有意参加投标者，请于</w:t>
      </w:r>
      <w:r>
        <w:rPr>
          <w:rFonts w:ascii="宋体" w:hAnsi="宋体" w:cs="宋体" w:hint="eastAsia"/>
          <w:color w:val="0000FF"/>
          <w:sz w:val="24"/>
          <w:u w:val="single"/>
        </w:rPr>
        <w:t>2023</w:t>
      </w:r>
      <w:r>
        <w:rPr>
          <w:rFonts w:ascii="宋体" w:hAnsi="宋体" w:cs="宋体" w:hint="eastAsia"/>
          <w:sz w:val="24"/>
        </w:rPr>
        <w:t>年</w:t>
      </w:r>
      <w:r>
        <w:rPr>
          <w:rFonts w:ascii="宋体" w:hAnsi="宋体" w:cs="宋体" w:hint="eastAsia"/>
          <w:color w:val="0000FF"/>
          <w:sz w:val="24"/>
          <w:u w:val="single"/>
        </w:rPr>
        <w:t>03</w:t>
      </w:r>
      <w:r>
        <w:rPr>
          <w:rFonts w:ascii="宋体" w:hAnsi="宋体" w:cs="宋体" w:hint="eastAsia"/>
          <w:sz w:val="24"/>
        </w:rPr>
        <w:t>月</w:t>
      </w:r>
      <w:r>
        <w:rPr>
          <w:rFonts w:ascii="宋体" w:hAnsi="宋体" w:cs="宋体" w:hint="eastAsia"/>
          <w:color w:val="0000FF"/>
          <w:sz w:val="24"/>
          <w:u w:val="single"/>
        </w:rPr>
        <w:t>29</w:t>
      </w:r>
      <w:r>
        <w:rPr>
          <w:rFonts w:ascii="宋体" w:hAnsi="宋体" w:cs="宋体" w:hint="eastAsia"/>
          <w:sz w:val="24"/>
        </w:rPr>
        <w:t>日至</w:t>
      </w:r>
      <w:r>
        <w:rPr>
          <w:rFonts w:ascii="宋体" w:hAnsi="宋体" w:cs="宋体" w:hint="eastAsia"/>
          <w:color w:val="0000FF"/>
          <w:sz w:val="24"/>
          <w:u w:val="single"/>
        </w:rPr>
        <w:t>2023</w:t>
      </w:r>
      <w:r>
        <w:rPr>
          <w:rFonts w:ascii="宋体" w:hAnsi="宋体" w:cs="宋体" w:hint="eastAsia"/>
          <w:sz w:val="24"/>
        </w:rPr>
        <w:t>年</w:t>
      </w:r>
      <w:r>
        <w:rPr>
          <w:rFonts w:ascii="宋体" w:hAnsi="宋体" w:cs="宋体" w:hint="eastAsia"/>
          <w:color w:val="0000FF"/>
          <w:sz w:val="24"/>
          <w:u w:val="single"/>
        </w:rPr>
        <w:t>04</w:t>
      </w:r>
      <w:r>
        <w:rPr>
          <w:rFonts w:ascii="宋体" w:hAnsi="宋体" w:cs="宋体" w:hint="eastAsia"/>
          <w:sz w:val="24"/>
        </w:rPr>
        <w:t>月</w:t>
      </w:r>
      <w:r>
        <w:rPr>
          <w:rFonts w:ascii="宋体" w:hAnsi="宋体" w:cs="宋体" w:hint="eastAsia"/>
          <w:color w:val="0000FF"/>
          <w:sz w:val="24"/>
          <w:u w:val="single"/>
        </w:rPr>
        <w:t>03</w:t>
      </w:r>
      <w:r>
        <w:rPr>
          <w:rFonts w:ascii="宋体" w:hAnsi="宋体" w:cs="宋体" w:hint="eastAsia"/>
          <w:sz w:val="24"/>
        </w:rPr>
        <w:t>日（法定公休、节假日均可）</w:t>
      </w:r>
      <w:r>
        <w:rPr>
          <w:rFonts w:ascii="宋体" w:hAnsi="宋体" w:cs="宋体" w:hint="eastAsia"/>
          <w:color w:val="0000FF"/>
          <w:sz w:val="24"/>
          <w:u w:val="single"/>
        </w:rPr>
        <w:t xml:space="preserve">08 </w:t>
      </w:r>
      <w:r>
        <w:rPr>
          <w:rFonts w:ascii="宋体" w:hAnsi="宋体" w:cs="宋体" w:hint="eastAsia"/>
          <w:sz w:val="24"/>
        </w:rPr>
        <w:t>时</w:t>
      </w:r>
      <w:r>
        <w:rPr>
          <w:rFonts w:ascii="宋体" w:hAnsi="宋体" w:cs="宋体" w:hint="eastAsia"/>
          <w:color w:val="0000FF"/>
          <w:sz w:val="24"/>
          <w:u w:val="single"/>
        </w:rPr>
        <w:t>00</w:t>
      </w:r>
      <w:r>
        <w:rPr>
          <w:rFonts w:ascii="宋体" w:hAnsi="宋体" w:cs="宋体" w:hint="eastAsia"/>
          <w:sz w:val="24"/>
        </w:rPr>
        <w:t>分</w:t>
      </w:r>
      <w:r>
        <w:rPr>
          <w:rFonts w:ascii="宋体" w:hAnsi="宋体" w:cs="宋体" w:hint="eastAsia"/>
          <w:color w:val="0000FF"/>
          <w:sz w:val="24"/>
          <w:u w:val="single"/>
        </w:rPr>
        <w:t>00</w:t>
      </w:r>
      <w:r>
        <w:rPr>
          <w:rFonts w:ascii="宋体" w:hAnsi="宋体" w:cs="宋体" w:hint="eastAsia"/>
          <w:sz w:val="24"/>
        </w:rPr>
        <w:t>秒至</w:t>
      </w:r>
      <w:r>
        <w:rPr>
          <w:rFonts w:ascii="宋体" w:hAnsi="宋体" w:cs="宋体" w:hint="eastAsia"/>
          <w:color w:val="0000FF"/>
          <w:sz w:val="24"/>
          <w:u w:val="single"/>
        </w:rPr>
        <w:t xml:space="preserve">17 </w:t>
      </w:r>
      <w:r>
        <w:rPr>
          <w:rFonts w:ascii="宋体" w:hAnsi="宋体" w:cs="宋体" w:hint="eastAsia"/>
          <w:sz w:val="24"/>
        </w:rPr>
        <w:t>时</w:t>
      </w:r>
      <w:r>
        <w:rPr>
          <w:rFonts w:ascii="宋体" w:hAnsi="宋体" w:cs="宋体" w:hint="eastAsia"/>
          <w:color w:val="0000FF"/>
          <w:sz w:val="24"/>
          <w:u w:val="single"/>
        </w:rPr>
        <w:t>00</w:t>
      </w:r>
      <w:r>
        <w:rPr>
          <w:rFonts w:ascii="宋体" w:hAnsi="宋体" w:cs="宋体" w:hint="eastAsia"/>
          <w:sz w:val="24"/>
        </w:rPr>
        <w:t>分</w:t>
      </w:r>
      <w:r>
        <w:rPr>
          <w:rFonts w:ascii="宋体" w:hAnsi="宋体" w:cs="宋体" w:hint="eastAsia"/>
          <w:color w:val="0000FF"/>
          <w:sz w:val="24"/>
          <w:u w:val="single"/>
        </w:rPr>
        <w:t>00</w:t>
      </w:r>
      <w:r>
        <w:rPr>
          <w:rFonts w:ascii="宋体" w:hAnsi="宋体" w:cs="宋体" w:hint="eastAsia"/>
          <w:sz w:val="24"/>
          <w:u w:val="single"/>
        </w:rPr>
        <w:t xml:space="preserve"> </w:t>
      </w:r>
      <w:r>
        <w:rPr>
          <w:rFonts w:ascii="宋体" w:hAnsi="宋体" w:cs="宋体" w:hint="eastAsia"/>
          <w:sz w:val="24"/>
        </w:rPr>
        <w:t>秒到</w:t>
      </w:r>
      <w:r>
        <w:rPr>
          <w:rFonts w:ascii="宋体" w:hAnsi="宋体" w:cs="宋体" w:hint="eastAsia"/>
          <w:bCs/>
          <w:color w:val="0000FF"/>
          <w:sz w:val="24"/>
          <w:szCs w:val="24"/>
          <w:u w:val="single"/>
        </w:rPr>
        <w:t>福建省广厦工程咨询有限公司宁化分公司</w:t>
      </w:r>
      <w:r>
        <w:rPr>
          <w:rFonts w:ascii="宋体" w:hAnsi="宋体" w:cs="宋体" w:hint="eastAsia"/>
          <w:b/>
          <w:color w:val="0000FF"/>
          <w:sz w:val="24"/>
          <w:u w:val="single"/>
        </w:rPr>
        <w:t>（</w:t>
      </w:r>
      <w:r>
        <w:rPr>
          <w:rFonts w:ascii="宋体" w:hAnsi="宋体" w:cs="宋体" w:hint="eastAsia"/>
          <w:b/>
          <w:bCs/>
          <w:color w:val="0000FF"/>
          <w:sz w:val="24"/>
          <w:szCs w:val="24"/>
          <w:u w:val="single"/>
        </w:rPr>
        <w:t>地址：</w:t>
      </w:r>
      <w:r>
        <w:rPr>
          <w:rFonts w:ascii="宋体" w:hAnsi="宋体" w:cs="宋体" w:hint="eastAsia"/>
          <w:b/>
          <w:color w:val="0000FF"/>
          <w:sz w:val="24"/>
          <w:u w:val="single"/>
        </w:rPr>
        <w:t>宁化县永信时代2号楼103）</w:t>
      </w:r>
      <w:r>
        <w:rPr>
          <w:rFonts w:ascii="宋体" w:hAnsi="宋体" w:cs="宋体" w:hint="eastAsia"/>
          <w:bCs/>
          <w:sz w:val="24"/>
        </w:rPr>
        <w:t>获取</w:t>
      </w:r>
      <w:r>
        <w:rPr>
          <w:rFonts w:ascii="宋体" w:hAnsi="宋体" w:cs="宋体" w:hint="eastAsia"/>
          <w:sz w:val="24"/>
        </w:rPr>
        <w:t>招标文件</w:t>
      </w:r>
      <w:r>
        <w:rPr>
          <w:rFonts w:ascii="宋体" w:hAnsi="宋体" w:cs="宋体" w:hint="eastAsia"/>
          <w:iCs/>
          <w:sz w:val="24"/>
        </w:rPr>
        <w:t>。</w:t>
      </w:r>
    </w:p>
    <w:p w:rsidR="00A67603" w:rsidRDefault="00A67603" w:rsidP="00A67603">
      <w:pPr>
        <w:widowControl/>
        <w:numPr>
          <w:ilvl w:val="0"/>
          <w:numId w:val="3"/>
        </w:numPr>
        <w:tabs>
          <w:tab w:val="left" w:pos="510"/>
          <w:tab w:val="left" w:pos="900"/>
          <w:tab w:val="left" w:pos="1100"/>
        </w:tabs>
        <w:adjustRightInd/>
        <w:spacing w:line="300" w:lineRule="auto"/>
        <w:textAlignment w:val="auto"/>
        <w:rPr>
          <w:rFonts w:ascii="宋体" w:hAnsi="宋体" w:cs="宋体"/>
          <w:b/>
          <w:sz w:val="24"/>
        </w:rPr>
      </w:pPr>
      <w:r>
        <w:rPr>
          <w:rFonts w:ascii="宋体" w:hAnsi="宋体" w:cs="宋体" w:hint="eastAsia"/>
          <w:b/>
          <w:sz w:val="24"/>
        </w:rPr>
        <w:t>评标办法和定标方式</w:t>
      </w:r>
    </w:p>
    <w:p w:rsidR="00A67603" w:rsidRDefault="00A67603" w:rsidP="00A67603">
      <w:pPr>
        <w:widowControl/>
        <w:tabs>
          <w:tab w:val="left" w:pos="0"/>
          <w:tab w:val="left" w:pos="900"/>
          <w:tab w:val="left" w:pos="1100"/>
        </w:tabs>
        <w:spacing w:line="300" w:lineRule="auto"/>
        <w:ind w:firstLine="510"/>
        <w:rPr>
          <w:rFonts w:ascii="宋体" w:hAnsi="宋体" w:cs="宋体"/>
          <w:sz w:val="24"/>
        </w:rPr>
      </w:pPr>
      <w:r>
        <w:rPr>
          <w:rFonts w:ascii="宋体" w:hAnsi="宋体" w:cs="宋体" w:hint="eastAsia"/>
          <w:sz w:val="24"/>
        </w:rPr>
        <w:t>5.1本招标项目采用的评标办法：</w:t>
      </w:r>
      <w:r>
        <w:rPr>
          <w:rFonts w:ascii="宋体" w:hAnsi="宋体" w:cs="宋体" w:hint="eastAsia"/>
          <w:color w:val="0000FF"/>
          <w:sz w:val="24"/>
          <w:u w:val="single"/>
        </w:rPr>
        <w:t>简易评标法</w:t>
      </w:r>
      <w:r>
        <w:rPr>
          <w:rFonts w:ascii="宋体" w:hAnsi="宋体" w:cs="宋体" w:hint="eastAsia"/>
          <w:sz w:val="24"/>
        </w:rPr>
        <w:t>。</w:t>
      </w:r>
    </w:p>
    <w:p w:rsidR="00A67603" w:rsidRDefault="00A67603" w:rsidP="00A67603">
      <w:pPr>
        <w:widowControl/>
        <w:tabs>
          <w:tab w:val="left" w:pos="0"/>
          <w:tab w:val="left" w:pos="900"/>
          <w:tab w:val="left" w:pos="1100"/>
        </w:tabs>
        <w:spacing w:line="300" w:lineRule="auto"/>
        <w:ind w:firstLine="510"/>
        <w:rPr>
          <w:rFonts w:ascii="宋体" w:hAnsi="宋体" w:cs="宋体"/>
          <w:sz w:val="24"/>
        </w:rPr>
      </w:pPr>
      <w:r>
        <w:rPr>
          <w:rFonts w:ascii="宋体" w:hAnsi="宋体" w:cs="宋体" w:hint="eastAsia"/>
          <w:sz w:val="24"/>
        </w:rPr>
        <w:t>5.2本招标项目采用的定标方式：</w:t>
      </w:r>
      <w:r>
        <w:rPr>
          <w:rFonts w:ascii="宋体" w:hAnsi="宋体" w:cs="宋体" w:hint="eastAsia"/>
          <w:sz w:val="24"/>
          <w:u w:val="single"/>
        </w:rPr>
        <w:t>依据评标委员会推荐的中标候选人确定中标人</w:t>
      </w:r>
      <w:r>
        <w:rPr>
          <w:rFonts w:ascii="宋体" w:hAnsi="宋体" w:cs="宋体" w:hint="eastAsia"/>
          <w:sz w:val="24"/>
        </w:rPr>
        <w:t>。</w:t>
      </w:r>
    </w:p>
    <w:p w:rsidR="00A67603" w:rsidRDefault="00A67603" w:rsidP="00A67603">
      <w:pPr>
        <w:widowControl/>
        <w:numPr>
          <w:ilvl w:val="0"/>
          <w:numId w:val="3"/>
        </w:numPr>
        <w:tabs>
          <w:tab w:val="left" w:pos="510"/>
          <w:tab w:val="left" w:pos="900"/>
          <w:tab w:val="left" w:pos="1100"/>
        </w:tabs>
        <w:adjustRightInd/>
        <w:spacing w:line="300" w:lineRule="auto"/>
        <w:textAlignment w:val="auto"/>
        <w:rPr>
          <w:rFonts w:ascii="宋体" w:hAnsi="宋体" w:cs="宋体"/>
          <w:sz w:val="24"/>
          <w:u w:val="single"/>
        </w:rPr>
      </w:pPr>
      <w:r>
        <w:rPr>
          <w:rFonts w:ascii="宋体" w:hAnsi="宋体" w:cs="宋体" w:hint="eastAsia"/>
          <w:b/>
          <w:sz w:val="24"/>
        </w:rPr>
        <w:t>投标保证金的提交</w:t>
      </w:r>
    </w:p>
    <w:p w:rsidR="00A67603" w:rsidRDefault="00A67603" w:rsidP="00A67603">
      <w:pPr>
        <w:widowControl/>
        <w:tabs>
          <w:tab w:val="left" w:pos="900"/>
          <w:tab w:val="left" w:pos="1100"/>
        </w:tabs>
        <w:spacing w:line="300" w:lineRule="auto"/>
        <w:ind w:left="510"/>
        <w:rPr>
          <w:rFonts w:ascii="宋体" w:hAnsi="宋体" w:cs="宋体"/>
          <w:sz w:val="24"/>
        </w:rPr>
      </w:pPr>
      <w:r>
        <w:rPr>
          <w:rFonts w:ascii="宋体" w:hAnsi="宋体" w:cs="宋体" w:hint="eastAsia"/>
          <w:sz w:val="24"/>
        </w:rPr>
        <w:t>6.1.投标保证金提交的时间：</w:t>
      </w:r>
      <w:r>
        <w:rPr>
          <w:rFonts w:ascii="宋体" w:hAnsi="宋体" w:cs="宋体" w:hint="eastAsia"/>
          <w:color w:val="0000CC"/>
          <w:sz w:val="24"/>
          <w:u w:val="single"/>
        </w:rPr>
        <w:t>投标截止时间前</w:t>
      </w:r>
      <w:r>
        <w:rPr>
          <w:rFonts w:ascii="宋体" w:hAnsi="宋体" w:cs="宋体" w:hint="eastAsia"/>
          <w:sz w:val="24"/>
        </w:rPr>
        <w:t>。</w:t>
      </w:r>
    </w:p>
    <w:p w:rsidR="00A67603" w:rsidRDefault="00A67603" w:rsidP="00A67603">
      <w:pPr>
        <w:widowControl/>
        <w:tabs>
          <w:tab w:val="left" w:pos="900"/>
          <w:tab w:val="left" w:pos="1100"/>
        </w:tabs>
        <w:spacing w:line="300" w:lineRule="auto"/>
        <w:ind w:left="510"/>
        <w:rPr>
          <w:rFonts w:ascii="宋体" w:hAnsi="宋体" w:cs="宋体"/>
          <w:sz w:val="24"/>
        </w:rPr>
      </w:pPr>
      <w:r>
        <w:rPr>
          <w:rFonts w:ascii="宋体" w:hAnsi="宋体" w:cs="宋体" w:hint="eastAsia"/>
          <w:sz w:val="24"/>
        </w:rPr>
        <w:t>6.2.投标保证金提交的金额：</w:t>
      </w:r>
      <w:r>
        <w:rPr>
          <w:rFonts w:ascii="宋体" w:hAnsi="宋体" w:cs="宋体" w:hint="eastAsia"/>
          <w:color w:val="0000CC"/>
          <w:sz w:val="24"/>
          <w:u w:val="single"/>
        </w:rPr>
        <w:t>人民币肆仟元整（¥：4000元）</w:t>
      </w:r>
      <w:r>
        <w:rPr>
          <w:rFonts w:ascii="宋体" w:hAnsi="宋体" w:cs="宋体" w:hint="eastAsia"/>
          <w:sz w:val="24"/>
        </w:rPr>
        <w:t>。</w:t>
      </w:r>
    </w:p>
    <w:p w:rsidR="00A67603" w:rsidRDefault="00A67603" w:rsidP="00A67603">
      <w:pPr>
        <w:widowControl/>
        <w:tabs>
          <w:tab w:val="left" w:pos="900"/>
          <w:tab w:val="left" w:pos="1100"/>
        </w:tabs>
        <w:spacing w:line="300" w:lineRule="auto"/>
        <w:ind w:firstLine="510"/>
        <w:rPr>
          <w:rFonts w:ascii="宋体" w:hAnsi="宋体" w:cs="宋体"/>
          <w:sz w:val="24"/>
        </w:rPr>
      </w:pPr>
      <w:r>
        <w:rPr>
          <w:rFonts w:ascii="宋体" w:hAnsi="宋体" w:cs="宋体" w:hint="eastAsia"/>
          <w:sz w:val="24"/>
        </w:rPr>
        <w:t>6.3.投标保证金提交的方式：</w:t>
      </w:r>
      <w:r>
        <w:rPr>
          <w:rFonts w:ascii="宋体" w:hAnsi="宋体" w:cs="宋体" w:hint="eastAsia"/>
          <w:b/>
          <w:bCs/>
          <w:color w:val="0000FF"/>
          <w:sz w:val="24"/>
          <w:u w:val="single"/>
        </w:rPr>
        <w:t>投标企业应于投标截止时间之前以现金包封的方式提交到开标现场，包封袋自备，并于包封袋封面注明工程名称及投标单位名称，密封口须加盖投标人公章</w:t>
      </w:r>
      <w:r>
        <w:rPr>
          <w:rFonts w:ascii="宋体" w:hAnsi="宋体" w:cs="宋体" w:hint="eastAsia"/>
          <w:sz w:val="24"/>
        </w:rPr>
        <w:t>。</w:t>
      </w:r>
    </w:p>
    <w:p w:rsidR="00A67603" w:rsidRDefault="00A67603" w:rsidP="00A67603">
      <w:pPr>
        <w:widowControl/>
        <w:numPr>
          <w:ilvl w:val="0"/>
          <w:numId w:val="3"/>
        </w:numPr>
        <w:tabs>
          <w:tab w:val="left" w:pos="510"/>
          <w:tab w:val="left" w:pos="900"/>
          <w:tab w:val="left" w:pos="1100"/>
        </w:tabs>
        <w:adjustRightInd/>
        <w:spacing w:line="300" w:lineRule="auto"/>
        <w:textAlignment w:val="auto"/>
        <w:rPr>
          <w:rFonts w:ascii="宋体" w:hAnsi="宋体" w:cs="宋体"/>
          <w:b/>
          <w:sz w:val="24"/>
        </w:rPr>
      </w:pPr>
      <w:r>
        <w:rPr>
          <w:rFonts w:ascii="宋体" w:hAnsi="宋体" w:cs="宋体" w:hint="eastAsia"/>
          <w:b/>
          <w:sz w:val="24"/>
        </w:rPr>
        <w:t>投标文件的递交</w:t>
      </w:r>
    </w:p>
    <w:p w:rsidR="00A67603" w:rsidRDefault="00A67603" w:rsidP="00A67603">
      <w:pPr>
        <w:widowControl/>
        <w:numPr>
          <w:ilvl w:val="1"/>
          <w:numId w:val="3"/>
        </w:numPr>
        <w:tabs>
          <w:tab w:val="left" w:pos="510"/>
          <w:tab w:val="left" w:pos="900"/>
          <w:tab w:val="left" w:pos="1100"/>
        </w:tabs>
        <w:adjustRightInd/>
        <w:spacing w:line="300" w:lineRule="auto"/>
        <w:textAlignment w:val="auto"/>
        <w:rPr>
          <w:rFonts w:ascii="宋体" w:hAnsi="宋体" w:cs="宋体"/>
          <w:i/>
          <w:sz w:val="24"/>
        </w:rPr>
      </w:pPr>
      <w:r>
        <w:rPr>
          <w:rFonts w:ascii="宋体" w:hAnsi="宋体" w:cs="宋体" w:hint="eastAsia"/>
          <w:sz w:val="24"/>
        </w:rPr>
        <w:lastRenderedPageBreak/>
        <w:t>投标文件递交的截止时间（投标截止时间，下同）：</w:t>
      </w:r>
      <w:r>
        <w:rPr>
          <w:rFonts w:ascii="宋体" w:hAnsi="宋体" w:cs="宋体" w:hint="eastAsia"/>
          <w:color w:val="0000CC"/>
          <w:sz w:val="24"/>
          <w:u w:val="single"/>
        </w:rPr>
        <w:t>2023</w:t>
      </w:r>
      <w:r>
        <w:rPr>
          <w:rFonts w:ascii="宋体" w:hAnsi="宋体" w:cs="宋体" w:hint="eastAsia"/>
          <w:sz w:val="24"/>
        </w:rPr>
        <w:t>年</w:t>
      </w:r>
      <w:r>
        <w:rPr>
          <w:rFonts w:ascii="宋体" w:hAnsi="宋体" w:cs="宋体" w:hint="eastAsia"/>
          <w:color w:val="0000CC"/>
          <w:sz w:val="24"/>
          <w:u w:val="single"/>
        </w:rPr>
        <w:t>04</w:t>
      </w:r>
      <w:r>
        <w:rPr>
          <w:rFonts w:ascii="宋体" w:hAnsi="宋体" w:cs="宋体" w:hint="eastAsia"/>
          <w:sz w:val="24"/>
        </w:rPr>
        <w:t>月</w:t>
      </w:r>
      <w:r>
        <w:rPr>
          <w:rFonts w:ascii="宋体" w:hAnsi="宋体" w:cs="宋体" w:hint="eastAsia"/>
          <w:color w:val="0000CC"/>
          <w:sz w:val="24"/>
          <w:u w:val="single"/>
        </w:rPr>
        <w:t>10</w:t>
      </w:r>
      <w:r>
        <w:rPr>
          <w:rFonts w:ascii="宋体" w:hAnsi="宋体" w:cs="宋体" w:hint="eastAsia"/>
          <w:sz w:val="24"/>
        </w:rPr>
        <w:t>日</w:t>
      </w:r>
      <w:r w:rsidRPr="00A67603">
        <w:rPr>
          <w:rFonts w:ascii="宋体" w:hAnsi="宋体" w:cs="宋体" w:hint="eastAsia"/>
          <w:color w:val="0033CC"/>
          <w:sz w:val="24"/>
        </w:rPr>
        <w:t>15:00</w:t>
      </w:r>
      <w:r>
        <w:rPr>
          <w:rFonts w:ascii="宋体" w:hAnsi="宋体" w:cs="宋体" w:hint="eastAsia"/>
          <w:sz w:val="24"/>
        </w:rPr>
        <w:t>，提交地点为</w:t>
      </w:r>
      <w:r>
        <w:rPr>
          <w:rFonts w:ascii="宋体" w:hAnsi="宋体" w:cs="宋体" w:hint="eastAsia"/>
          <w:color w:val="0000FF"/>
          <w:sz w:val="24"/>
          <w:u w:val="single"/>
        </w:rPr>
        <w:t>福建省广厦工程咨询有限公司宁化分公司会议室</w:t>
      </w:r>
      <w:r>
        <w:rPr>
          <w:rFonts w:ascii="宋体" w:hAnsi="宋体" w:cs="宋体" w:hint="eastAsia"/>
          <w:sz w:val="24"/>
        </w:rPr>
        <w:t>；</w:t>
      </w:r>
    </w:p>
    <w:p w:rsidR="00A67603" w:rsidRDefault="00A67603" w:rsidP="00A67603">
      <w:pPr>
        <w:widowControl/>
        <w:numPr>
          <w:ilvl w:val="1"/>
          <w:numId w:val="3"/>
        </w:numPr>
        <w:tabs>
          <w:tab w:val="left" w:pos="510"/>
          <w:tab w:val="left" w:pos="900"/>
          <w:tab w:val="left" w:pos="1100"/>
        </w:tabs>
        <w:adjustRightInd/>
        <w:spacing w:line="300" w:lineRule="auto"/>
        <w:textAlignment w:val="auto"/>
        <w:rPr>
          <w:rFonts w:ascii="宋体" w:hAnsi="宋体" w:cs="宋体"/>
          <w:sz w:val="24"/>
        </w:rPr>
      </w:pPr>
      <w:r>
        <w:rPr>
          <w:rFonts w:ascii="宋体" w:hAnsi="宋体" w:cs="宋体" w:hint="eastAsia"/>
          <w:sz w:val="24"/>
        </w:rPr>
        <w:t>在递交投标文件的同时，投标人的企业法定代表人或其委托代理人应当持法定代表人身份证明书（或授权委托书）原件、个人身份证原件到场核验登记；</w:t>
      </w:r>
    </w:p>
    <w:p w:rsidR="00A67603" w:rsidRDefault="00A67603" w:rsidP="00A67603">
      <w:pPr>
        <w:widowControl/>
        <w:numPr>
          <w:ilvl w:val="1"/>
          <w:numId w:val="3"/>
        </w:numPr>
        <w:tabs>
          <w:tab w:val="left" w:pos="510"/>
          <w:tab w:val="left" w:pos="900"/>
          <w:tab w:val="left" w:pos="1100"/>
        </w:tabs>
        <w:adjustRightInd/>
        <w:spacing w:line="300" w:lineRule="auto"/>
        <w:textAlignment w:val="auto"/>
        <w:rPr>
          <w:rFonts w:ascii="宋体" w:hAnsi="宋体" w:cs="宋体"/>
          <w:sz w:val="24"/>
        </w:rPr>
      </w:pPr>
      <w:r>
        <w:rPr>
          <w:rFonts w:ascii="宋体" w:hAnsi="宋体" w:cs="宋体" w:hint="eastAsia"/>
          <w:sz w:val="24"/>
        </w:rPr>
        <w:t>逾期送达的投标文件，招标人不予受理。</w:t>
      </w:r>
    </w:p>
    <w:p w:rsidR="00A67603" w:rsidRDefault="00A67603" w:rsidP="00A67603">
      <w:pPr>
        <w:widowControl/>
        <w:numPr>
          <w:ilvl w:val="0"/>
          <w:numId w:val="3"/>
        </w:numPr>
        <w:tabs>
          <w:tab w:val="left" w:pos="510"/>
          <w:tab w:val="left" w:pos="900"/>
          <w:tab w:val="left" w:pos="1100"/>
        </w:tabs>
        <w:adjustRightInd/>
        <w:spacing w:line="300" w:lineRule="auto"/>
        <w:textAlignment w:val="auto"/>
        <w:rPr>
          <w:rFonts w:ascii="宋体" w:hAnsi="宋体" w:cs="宋体"/>
          <w:b/>
          <w:sz w:val="24"/>
        </w:rPr>
      </w:pPr>
      <w:r>
        <w:rPr>
          <w:rFonts w:ascii="宋体" w:hAnsi="宋体" w:cs="宋体" w:hint="eastAsia"/>
          <w:b/>
          <w:sz w:val="24"/>
        </w:rPr>
        <w:t>发布公告的媒介</w:t>
      </w:r>
    </w:p>
    <w:p w:rsidR="00A67603" w:rsidRDefault="00A67603" w:rsidP="00A67603">
      <w:pPr>
        <w:widowControl/>
        <w:tabs>
          <w:tab w:val="left" w:pos="900"/>
          <w:tab w:val="left" w:pos="1100"/>
        </w:tabs>
        <w:spacing w:line="300" w:lineRule="auto"/>
        <w:ind w:left="240" w:hangingChars="100" w:hanging="240"/>
        <w:rPr>
          <w:rFonts w:ascii="宋体" w:hAnsi="宋体" w:cs="宋体"/>
          <w:sz w:val="24"/>
        </w:rPr>
      </w:pPr>
      <w:r>
        <w:rPr>
          <w:rFonts w:ascii="宋体" w:hAnsi="宋体" w:cs="宋体" w:hint="eastAsia"/>
          <w:sz w:val="24"/>
        </w:rPr>
        <w:t xml:space="preserve">    本次招标公告同时在</w:t>
      </w:r>
      <w:r>
        <w:rPr>
          <w:rFonts w:ascii="宋体" w:hint="eastAsia"/>
          <w:sz w:val="24"/>
          <w:u w:val="single"/>
        </w:rPr>
        <w:t>宁化县人民政府网（</w:t>
      </w:r>
      <w:r>
        <w:rPr>
          <w:rFonts w:ascii="宋体"/>
          <w:color w:val="0000FF"/>
          <w:sz w:val="24"/>
          <w:u w:val="single"/>
        </w:rPr>
        <w:t>http://www.fjnh.gov.cn/</w:t>
      </w:r>
      <w:r>
        <w:rPr>
          <w:rFonts w:ascii="宋体" w:hint="eastAsia"/>
          <w:sz w:val="24"/>
          <w:u w:val="single"/>
        </w:rPr>
        <w:t>）</w:t>
      </w:r>
      <w:r>
        <w:rPr>
          <w:rFonts w:ascii="宋体" w:hAnsi="宋体" w:cs="宋体" w:hint="eastAsia"/>
          <w:sz w:val="24"/>
        </w:rPr>
        <w:t>上发布。</w:t>
      </w:r>
    </w:p>
    <w:p w:rsidR="00A67603" w:rsidRDefault="00A67603" w:rsidP="00A67603">
      <w:pPr>
        <w:widowControl/>
        <w:numPr>
          <w:ilvl w:val="0"/>
          <w:numId w:val="3"/>
        </w:numPr>
        <w:tabs>
          <w:tab w:val="left" w:pos="510"/>
          <w:tab w:val="left" w:pos="900"/>
          <w:tab w:val="left" w:pos="1100"/>
        </w:tabs>
        <w:adjustRightInd/>
        <w:spacing w:line="300" w:lineRule="auto"/>
        <w:textAlignment w:val="auto"/>
        <w:rPr>
          <w:rFonts w:ascii="宋体" w:hAnsi="宋体" w:cs="宋体"/>
          <w:b/>
          <w:sz w:val="24"/>
        </w:rPr>
      </w:pPr>
      <w:r>
        <w:rPr>
          <w:rFonts w:ascii="宋体" w:hAnsi="宋体" w:cs="宋体" w:hint="eastAsia"/>
          <w:b/>
          <w:sz w:val="24"/>
        </w:rPr>
        <w:t>联系方式</w:t>
      </w:r>
    </w:p>
    <w:p w:rsidR="00A67603" w:rsidRDefault="00A67603" w:rsidP="00A67603">
      <w:pPr>
        <w:pStyle w:val="a3"/>
        <w:snapToGrid w:val="0"/>
        <w:spacing w:line="380" w:lineRule="exact"/>
        <w:ind w:firstLineChars="200" w:firstLine="480"/>
        <w:rPr>
          <w:rFonts w:ascii="宋体" w:hAnsi="宋体" w:cs="宋体"/>
          <w:sz w:val="24"/>
          <w:szCs w:val="24"/>
        </w:rPr>
      </w:pPr>
      <w:r>
        <w:rPr>
          <w:rFonts w:ascii="宋体" w:hAnsi="宋体" w:cs="宋体" w:hint="eastAsia"/>
          <w:sz w:val="24"/>
          <w:szCs w:val="24"/>
        </w:rPr>
        <w:t>招标人：</w:t>
      </w:r>
      <w:r>
        <w:rPr>
          <w:rFonts w:ascii="宋体" w:hAnsi="宋体" w:cs="宋体" w:hint="eastAsia"/>
          <w:color w:val="0000CC"/>
          <w:sz w:val="24"/>
          <w:szCs w:val="24"/>
          <w:u w:val="single"/>
        </w:rPr>
        <w:t>宁化县长征出发地遗址保护中心</w:t>
      </w:r>
      <w:r>
        <w:rPr>
          <w:rFonts w:ascii="宋体" w:hAnsi="宋体" w:cs="宋体" w:hint="eastAsia"/>
          <w:sz w:val="24"/>
          <w:szCs w:val="24"/>
        </w:rPr>
        <w:t>；</w:t>
      </w:r>
    </w:p>
    <w:p w:rsidR="00A67603" w:rsidRDefault="00A67603" w:rsidP="00A67603">
      <w:pPr>
        <w:pStyle w:val="a3"/>
        <w:snapToGrid w:val="0"/>
        <w:spacing w:line="380" w:lineRule="exact"/>
        <w:ind w:firstLineChars="200" w:firstLine="480"/>
        <w:rPr>
          <w:rFonts w:ascii="宋体" w:hAnsi="宋体" w:cs="宋体"/>
          <w:sz w:val="24"/>
          <w:szCs w:val="24"/>
          <w:u w:val="single"/>
        </w:rPr>
      </w:pPr>
      <w:r>
        <w:rPr>
          <w:rFonts w:ascii="宋体" w:hAnsi="宋体" w:cs="宋体" w:hint="eastAsia"/>
          <w:sz w:val="24"/>
        </w:rPr>
        <w:t>地址：</w:t>
      </w:r>
      <w:r>
        <w:rPr>
          <w:rFonts w:ascii="宋体" w:hAnsi="宋体" w:cs="宋体" w:hint="eastAsia"/>
          <w:color w:val="0000CC"/>
          <w:sz w:val="24"/>
          <w:u w:val="single"/>
        </w:rPr>
        <w:t>宁化县翠江镇中山路1号</w:t>
      </w:r>
      <w:r>
        <w:rPr>
          <w:rFonts w:ascii="宋体" w:hAnsi="宋体" w:cs="宋体" w:hint="eastAsia"/>
          <w:sz w:val="24"/>
        </w:rPr>
        <w:t>，</w:t>
      </w:r>
      <w:r>
        <w:rPr>
          <w:rFonts w:ascii="宋体" w:hAnsi="宋体" w:cs="宋体" w:hint="eastAsia"/>
          <w:sz w:val="24"/>
          <w:szCs w:val="24"/>
        </w:rPr>
        <w:t>邮编：</w:t>
      </w:r>
      <w:r>
        <w:rPr>
          <w:rFonts w:ascii="宋体" w:hAnsi="宋体" w:cs="宋体" w:hint="eastAsia"/>
          <w:color w:val="0000CC"/>
          <w:sz w:val="24"/>
          <w:szCs w:val="24"/>
          <w:u w:val="single"/>
        </w:rPr>
        <w:t>365400</w:t>
      </w:r>
      <w:r>
        <w:rPr>
          <w:rFonts w:ascii="宋体" w:hAnsi="宋体" w:cs="宋体" w:hint="eastAsia"/>
          <w:sz w:val="24"/>
          <w:szCs w:val="24"/>
        </w:rPr>
        <w:t>；</w:t>
      </w:r>
    </w:p>
    <w:p w:rsidR="00A67603" w:rsidRDefault="00A67603" w:rsidP="00A67603">
      <w:pPr>
        <w:pStyle w:val="a3"/>
        <w:snapToGrid w:val="0"/>
        <w:spacing w:line="420" w:lineRule="exact"/>
        <w:ind w:firstLineChars="200" w:firstLine="480"/>
        <w:rPr>
          <w:rFonts w:ascii="宋体" w:hAnsi="宋体" w:cs="宋体"/>
          <w:sz w:val="24"/>
          <w:szCs w:val="24"/>
          <w:u w:val="single"/>
        </w:rPr>
      </w:pPr>
      <w:r>
        <w:rPr>
          <w:rFonts w:ascii="宋体" w:hAnsi="宋体" w:cs="宋体" w:hint="eastAsia"/>
          <w:sz w:val="24"/>
          <w:szCs w:val="24"/>
        </w:rPr>
        <w:t>电话：</w:t>
      </w:r>
      <w:r>
        <w:rPr>
          <w:rFonts w:ascii="宋体" w:hAnsi="宋体" w:hint="eastAsia"/>
          <w:color w:val="0000CC"/>
          <w:sz w:val="24"/>
          <w:szCs w:val="24"/>
          <w:u w:val="single"/>
        </w:rPr>
        <w:t>13507582503</w:t>
      </w:r>
      <w:r>
        <w:rPr>
          <w:rFonts w:ascii="宋体" w:hAnsi="宋体" w:cs="宋体" w:hint="eastAsia"/>
          <w:sz w:val="24"/>
          <w:szCs w:val="24"/>
        </w:rPr>
        <w:t>，联系人：</w:t>
      </w:r>
      <w:r>
        <w:rPr>
          <w:rFonts w:ascii="宋体" w:hAnsi="宋体" w:cs="宋体" w:hint="eastAsia"/>
          <w:color w:val="0000CC"/>
          <w:sz w:val="24"/>
          <w:szCs w:val="24"/>
          <w:u w:val="single"/>
        </w:rPr>
        <w:t>张先生</w:t>
      </w:r>
    </w:p>
    <w:p w:rsidR="00A67603" w:rsidRDefault="00A67603" w:rsidP="00A67603">
      <w:pPr>
        <w:pStyle w:val="a3"/>
        <w:snapToGrid w:val="0"/>
        <w:spacing w:line="380" w:lineRule="exact"/>
        <w:ind w:firstLineChars="200" w:firstLine="480"/>
        <w:rPr>
          <w:rFonts w:ascii="宋体" w:hAnsi="宋体" w:cs="宋体"/>
          <w:sz w:val="24"/>
          <w:u w:val="single"/>
        </w:rPr>
      </w:pPr>
      <w:r>
        <w:rPr>
          <w:rFonts w:ascii="宋体" w:hAnsi="宋体" w:cs="宋体" w:hint="eastAsia"/>
          <w:sz w:val="24"/>
          <w:szCs w:val="24"/>
        </w:rPr>
        <w:t>招标代理机构：</w:t>
      </w:r>
      <w:r>
        <w:rPr>
          <w:rFonts w:ascii="宋体" w:hAnsi="宋体" w:cs="宋体" w:hint="eastAsia"/>
          <w:color w:val="0000CC"/>
          <w:sz w:val="24"/>
          <w:szCs w:val="24"/>
          <w:u w:val="single"/>
        </w:rPr>
        <w:t>福建省广厦工程咨询有限公司</w:t>
      </w:r>
      <w:r>
        <w:rPr>
          <w:rFonts w:ascii="宋体" w:hAnsi="宋体" w:cs="宋体" w:hint="eastAsia"/>
          <w:color w:val="0000CC"/>
          <w:sz w:val="24"/>
          <w:szCs w:val="24"/>
        </w:rPr>
        <w:t>；</w:t>
      </w:r>
    </w:p>
    <w:p w:rsidR="00A67603" w:rsidRDefault="00A67603" w:rsidP="00A67603">
      <w:pPr>
        <w:spacing w:line="540" w:lineRule="exact"/>
        <w:ind w:firstLineChars="200" w:firstLine="480"/>
        <w:rPr>
          <w:rFonts w:ascii="宋体" w:hAnsi="宋体" w:cs="宋体"/>
          <w:sz w:val="24"/>
          <w:u w:val="single"/>
        </w:rPr>
      </w:pPr>
      <w:r>
        <w:rPr>
          <w:rFonts w:ascii="宋体" w:hAnsi="宋体" w:cs="宋体" w:hint="eastAsia"/>
          <w:sz w:val="24"/>
        </w:rPr>
        <w:t>地址：</w:t>
      </w:r>
      <w:r>
        <w:rPr>
          <w:rFonts w:ascii="宋体" w:hAnsi="宋体" w:cs="宋体" w:hint="eastAsia"/>
          <w:color w:val="0000CC"/>
          <w:sz w:val="24"/>
          <w:u w:val="single"/>
        </w:rPr>
        <w:t>宁化县永信时代2号楼103</w:t>
      </w:r>
      <w:r>
        <w:rPr>
          <w:rFonts w:ascii="宋体" w:hAnsi="宋体" w:cs="宋体" w:hint="eastAsia"/>
          <w:sz w:val="24"/>
        </w:rPr>
        <w:t>，邮编：</w:t>
      </w:r>
      <w:r>
        <w:rPr>
          <w:rFonts w:ascii="宋体" w:hAnsi="宋体" w:cs="宋体" w:hint="eastAsia"/>
          <w:color w:val="0000CC"/>
          <w:sz w:val="24"/>
          <w:u w:val="single"/>
        </w:rPr>
        <w:t>365400</w:t>
      </w:r>
    </w:p>
    <w:p w:rsidR="00A67603" w:rsidRDefault="00A67603" w:rsidP="00A67603">
      <w:pPr>
        <w:pStyle w:val="a3"/>
        <w:snapToGrid w:val="0"/>
        <w:spacing w:line="380" w:lineRule="exact"/>
        <w:ind w:firstLineChars="200" w:firstLine="480"/>
        <w:rPr>
          <w:rFonts w:ascii="宋体" w:hAnsi="宋体" w:cs="宋体"/>
          <w:sz w:val="24"/>
        </w:rPr>
      </w:pPr>
      <w:r>
        <w:rPr>
          <w:rFonts w:ascii="宋体" w:hAnsi="宋体" w:cs="宋体" w:hint="eastAsia"/>
          <w:sz w:val="24"/>
        </w:rPr>
        <w:t>电话：</w:t>
      </w:r>
      <w:r>
        <w:rPr>
          <w:rFonts w:ascii="宋体" w:hAnsi="宋体" w:cs="宋体" w:hint="eastAsia"/>
          <w:color w:val="0000CC"/>
          <w:sz w:val="24"/>
          <w:szCs w:val="24"/>
          <w:u w:val="single"/>
        </w:rPr>
        <w:t>0598-6759999/13365055008</w:t>
      </w:r>
      <w:r>
        <w:rPr>
          <w:rFonts w:ascii="宋体" w:hAnsi="宋体" w:cs="宋体" w:hint="eastAsia"/>
          <w:sz w:val="24"/>
        </w:rPr>
        <w:t>，传真：</w:t>
      </w:r>
      <w:r>
        <w:rPr>
          <w:rFonts w:ascii="宋体" w:hAnsi="宋体" w:cs="宋体" w:hint="eastAsia"/>
          <w:color w:val="0000CC"/>
          <w:sz w:val="24"/>
          <w:u w:val="single"/>
        </w:rPr>
        <w:t>/</w:t>
      </w:r>
      <w:r>
        <w:rPr>
          <w:rFonts w:ascii="宋体" w:hAnsi="宋体" w:cs="宋体" w:hint="eastAsia"/>
          <w:sz w:val="24"/>
          <w:u w:val="single"/>
        </w:rPr>
        <w:t xml:space="preserve"> </w:t>
      </w:r>
    </w:p>
    <w:p w:rsidR="00A67603" w:rsidRDefault="00A67603" w:rsidP="00A67603">
      <w:pPr>
        <w:pStyle w:val="a3"/>
        <w:snapToGrid w:val="0"/>
        <w:spacing w:line="380" w:lineRule="exact"/>
        <w:ind w:firstLineChars="200" w:firstLine="480"/>
        <w:rPr>
          <w:rFonts w:ascii="宋体" w:hAnsi="宋体" w:cs="宋体"/>
          <w:sz w:val="24"/>
        </w:rPr>
      </w:pPr>
      <w:r>
        <w:rPr>
          <w:rFonts w:ascii="宋体" w:hAnsi="宋体" w:cs="宋体" w:hint="eastAsia"/>
          <w:sz w:val="24"/>
        </w:rPr>
        <w:t>联系人：</w:t>
      </w:r>
      <w:r>
        <w:rPr>
          <w:rFonts w:ascii="宋体" w:hAnsi="宋体" w:cs="宋体" w:hint="eastAsia"/>
          <w:color w:val="0000CC"/>
          <w:sz w:val="24"/>
          <w:u w:val="single"/>
        </w:rPr>
        <w:t>徐工</w:t>
      </w:r>
    </w:p>
    <w:p w:rsidR="00A67603" w:rsidRDefault="00A67603" w:rsidP="00A67603">
      <w:pPr>
        <w:ind w:leftChars="-100" w:left="-200" w:rightChars="-247" w:right="-494" w:firstLineChars="450" w:firstLine="1080"/>
        <w:rPr>
          <w:rFonts w:ascii="宋体" w:hAnsi="宋体" w:cs="宋体"/>
          <w:sz w:val="24"/>
          <w:szCs w:val="24"/>
        </w:rPr>
      </w:pPr>
    </w:p>
    <w:p w:rsidR="000917BC" w:rsidRDefault="000917BC">
      <w:pPr>
        <w:spacing w:line="480" w:lineRule="auto"/>
        <w:ind w:leftChars="-200" w:left="-100" w:rightChars="-247" w:right="-494" w:hangingChars="125" w:hanging="300"/>
        <w:rPr>
          <w:rFonts w:ascii="宋体" w:hAnsi="宋体" w:cs="宋体"/>
          <w:sz w:val="24"/>
          <w:szCs w:val="24"/>
        </w:rPr>
      </w:pPr>
    </w:p>
    <w:sectPr w:rsidR="000917BC" w:rsidSect="00A67603">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F87" w:rsidRDefault="00424F87" w:rsidP="005E6858">
      <w:pPr>
        <w:spacing w:line="240" w:lineRule="auto"/>
      </w:pPr>
      <w:r>
        <w:separator/>
      </w:r>
    </w:p>
  </w:endnote>
  <w:endnote w:type="continuationSeparator" w:id="0">
    <w:p w:rsidR="00424F87" w:rsidRDefault="00424F87" w:rsidP="005E68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F87" w:rsidRDefault="00424F87" w:rsidP="005E6858">
      <w:pPr>
        <w:spacing w:line="240" w:lineRule="auto"/>
      </w:pPr>
      <w:r>
        <w:separator/>
      </w:r>
    </w:p>
  </w:footnote>
  <w:footnote w:type="continuationSeparator" w:id="0">
    <w:p w:rsidR="00424F87" w:rsidRDefault="00424F87" w:rsidP="005E685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510"/>
        </w:tabs>
        <w:ind w:left="0" w:firstLine="510"/>
      </w:pPr>
      <w:rPr>
        <w:rFonts w:hint="eastAsia"/>
        <w:i w:val="0"/>
        <w:sz w:val="24"/>
      </w:rPr>
    </w:lvl>
    <w:lvl w:ilvl="1">
      <w:start w:val="1"/>
      <w:numFmt w:val="decimal"/>
      <w:lvlText w:val="%1.%2."/>
      <w:lvlJc w:val="left"/>
      <w:pPr>
        <w:tabs>
          <w:tab w:val="num" w:pos="510"/>
        </w:tabs>
        <w:ind w:left="0" w:firstLine="510"/>
      </w:pPr>
      <w:rPr>
        <w:rFonts w:ascii="宋体" w:eastAsia="宋体" w:hAnsi="宋体" w:hint="eastAsia"/>
        <w:i w:val="0"/>
      </w:rPr>
    </w:lvl>
    <w:lvl w:ilvl="2">
      <w:start w:val="1"/>
      <w:numFmt w:val="decimal"/>
      <w:lvlText w:val="%1.%2.%3."/>
      <w:lvlJc w:val="left"/>
      <w:pPr>
        <w:tabs>
          <w:tab w:val="num" w:pos="510"/>
        </w:tabs>
        <w:ind w:left="0" w:firstLine="510"/>
      </w:pPr>
      <w:rPr>
        <w:rFonts w:hint="eastAsia"/>
      </w:rPr>
    </w:lvl>
    <w:lvl w:ilvl="3">
      <w:start w:val="1"/>
      <w:numFmt w:val="decimal"/>
      <w:lvlText w:val="%1.%2.%3.%4."/>
      <w:lvlJc w:val="left"/>
      <w:pPr>
        <w:tabs>
          <w:tab w:val="num" w:pos="510"/>
        </w:tabs>
        <w:ind w:left="0" w:firstLine="51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3FF152F1"/>
    <w:multiLevelType w:val="multilevel"/>
    <w:tmpl w:val="3FF152F1"/>
    <w:lvl w:ilvl="0">
      <w:start w:val="1"/>
      <w:numFmt w:val="decimal"/>
      <w:lvlText w:val="%1."/>
      <w:lvlJc w:val="left"/>
      <w:pPr>
        <w:tabs>
          <w:tab w:val="left" w:pos="510"/>
        </w:tabs>
        <w:ind w:left="0" w:firstLine="510"/>
      </w:pPr>
      <w:rPr>
        <w:rFonts w:hint="eastAsia"/>
        <w:i w:val="0"/>
        <w:sz w:val="24"/>
      </w:rPr>
    </w:lvl>
    <w:lvl w:ilvl="1">
      <w:start w:val="1"/>
      <w:numFmt w:val="decimal"/>
      <w:lvlText w:val="%1.%2."/>
      <w:lvlJc w:val="left"/>
      <w:pPr>
        <w:tabs>
          <w:tab w:val="left" w:pos="510"/>
        </w:tabs>
        <w:ind w:left="0" w:firstLine="510"/>
      </w:pPr>
      <w:rPr>
        <w:rFonts w:ascii="宋体" w:eastAsia="宋体" w:hAnsi="宋体" w:hint="eastAsia"/>
        <w:i w:val="0"/>
      </w:rPr>
    </w:lvl>
    <w:lvl w:ilvl="2">
      <w:start w:val="1"/>
      <w:numFmt w:val="decimal"/>
      <w:lvlText w:val="%1.%2.%3."/>
      <w:lvlJc w:val="left"/>
      <w:pPr>
        <w:tabs>
          <w:tab w:val="left" w:pos="510"/>
        </w:tabs>
        <w:ind w:left="0" w:firstLine="510"/>
      </w:pPr>
      <w:rPr>
        <w:rFonts w:hint="eastAsia"/>
      </w:rPr>
    </w:lvl>
    <w:lvl w:ilvl="3">
      <w:start w:val="1"/>
      <w:numFmt w:val="decimal"/>
      <w:lvlText w:val="%1.%2.%3.%4."/>
      <w:lvlJc w:val="left"/>
      <w:pPr>
        <w:tabs>
          <w:tab w:val="left" w:pos="510"/>
        </w:tabs>
        <w:ind w:left="0" w:firstLine="51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61511ED5"/>
    <w:multiLevelType w:val="multilevel"/>
    <w:tmpl w:val="61511ED5"/>
    <w:lvl w:ilvl="0">
      <w:start w:val="1"/>
      <w:numFmt w:val="decimal"/>
      <w:suff w:val="space"/>
      <w:lvlText w:val="第%1章"/>
      <w:lvlJc w:val="center"/>
      <w:pPr>
        <w:tabs>
          <w:tab w:val="left" w:pos="0"/>
        </w:tabs>
        <w:ind w:left="0" w:firstLine="624"/>
      </w:pPr>
      <w:rPr>
        <w:rFonts w:eastAsia="宋体" w:hint="eastAsia"/>
        <w:b/>
        <w:sz w:val="44"/>
      </w:rPr>
    </w:lvl>
    <w:lvl w:ilvl="1">
      <w:start w:val="1"/>
      <w:numFmt w:val="decimal"/>
      <w:pStyle w:val="2"/>
      <w:suff w:val="space"/>
      <w:lvlText w:val="第%2节"/>
      <w:lvlJc w:val="left"/>
      <w:pPr>
        <w:tabs>
          <w:tab w:val="left" w:pos="0"/>
        </w:tabs>
        <w:ind w:left="0" w:firstLine="624"/>
      </w:pPr>
      <w:rPr>
        <w:rFonts w:eastAsia="宋体" w:hint="eastAsia"/>
        <w:b/>
        <w:sz w:val="32"/>
      </w:rPr>
    </w:lvl>
    <w:lvl w:ilvl="2">
      <w:start w:val="1"/>
      <w:numFmt w:val="chineseCountingThousand"/>
      <w:suff w:val="space"/>
      <w:lvlText w:val="（%3）"/>
      <w:lvlJc w:val="left"/>
      <w:pPr>
        <w:tabs>
          <w:tab w:val="left" w:pos="0"/>
        </w:tabs>
        <w:ind w:left="0" w:firstLine="510"/>
      </w:pPr>
      <w:rPr>
        <w:rFonts w:eastAsia="宋体" w:hint="eastAsia"/>
        <w:b/>
        <w:sz w:val="28"/>
      </w:rPr>
    </w:lvl>
    <w:lvl w:ilvl="3">
      <w:start w:val="1"/>
      <w:numFmt w:val="decimal"/>
      <w:suff w:val="space"/>
      <w:lvlText w:val="%4"/>
      <w:lvlJc w:val="left"/>
      <w:pPr>
        <w:tabs>
          <w:tab w:val="left" w:pos="0"/>
        </w:tabs>
        <w:ind w:left="0" w:firstLine="510"/>
      </w:pPr>
      <w:rPr>
        <w:rFonts w:eastAsia="宋体" w:hint="eastAsia"/>
        <w:b/>
        <w:sz w:val="24"/>
      </w:rPr>
    </w:lvl>
    <w:lvl w:ilvl="4">
      <w:start w:val="1"/>
      <w:numFmt w:val="decimal"/>
      <w:lvlText w:val="%4.%5"/>
      <w:lvlJc w:val="left"/>
      <w:pPr>
        <w:tabs>
          <w:tab w:val="left" w:pos="510"/>
        </w:tabs>
        <w:ind w:left="0" w:firstLine="510"/>
      </w:pPr>
      <w:rPr>
        <w:rFonts w:eastAsia="宋体" w:hint="eastAsia"/>
        <w:b w:val="0"/>
        <w:i w:val="0"/>
        <w:sz w:val="24"/>
      </w:rPr>
    </w:lvl>
    <w:lvl w:ilvl="5">
      <w:start w:val="1"/>
      <w:numFmt w:val="decimal"/>
      <w:lvlText w:val="%4.%5.%6."/>
      <w:lvlJc w:val="right"/>
      <w:pPr>
        <w:tabs>
          <w:tab w:val="left" w:pos="510"/>
        </w:tabs>
        <w:ind w:left="0" w:firstLine="510"/>
      </w:pPr>
      <w:rPr>
        <w:rFonts w:hint="eastAsia"/>
      </w:rPr>
    </w:lvl>
    <w:lvl w:ilvl="6">
      <w:start w:val="1"/>
      <w:numFmt w:val="lowerLetter"/>
      <w:lvlText w:val="%7."/>
      <w:lvlJc w:val="left"/>
      <w:pPr>
        <w:tabs>
          <w:tab w:val="left" w:pos="510"/>
        </w:tabs>
        <w:ind w:left="0" w:firstLine="510"/>
      </w:pPr>
      <w:rPr>
        <w:rFonts w:hint="eastAsia"/>
      </w:rPr>
    </w:lvl>
    <w:lvl w:ilvl="7">
      <w:start w:val="1"/>
      <w:numFmt w:val="lowerLetter"/>
      <w:lvlText w:val="%8)"/>
      <w:lvlJc w:val="left"/>
      <w:pPr>
        <w:tabs>
          <w:tab w:val="left" w:pos="510"/>
        </w:tabs>
        <w:ind w:left="0" w:firstLine="510"/>
      </w:pPr>
      <w:rPr>
        <w:rFonts w:hint="eastAsia"/>
      </w:rPr>
    </w:lvl>
    <w:lvl w:ilvl="8">
      <w:start w:val="1"/>
      <w:numFmt w:val="lowerRoman"/>
      <w:lvlText w:val="%9."/>
      <w:lvlJc w:val="right"/>
      <w:pPr>
        <w:tabs>
          <w:tab w:val="left" w:pos="3780"/>
        </w:tabs>
        <w:ind w:left="3780" w:hanging="42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17BC"/>
    <w:rsid w:val="000917BC"/>
    <w:rsid w:val="00424F87"/>
    <w:rsid w:val="005E6858"/>
    <w:rsid w:val="00701CDB"/>
    <w:rsid w:val="00A42F63"/>
    <w:rsid w:val="00A67603"/>
    <w:rsid w:val="00BA32CD"/>
    <w:rsid w:val="00C64B04"/>
    <w:rsid w:val="00F47511"/>
    <w:rsid w:val="2F2209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7BC"/>
    <w:pPr>
      <w:widowControl w:val="0"/>
      <w:adjustRightInd w:val="0"/>
      <w:spacing w:line="360" w:lineRule="atLeast"/>
      <w:jc w:val="both"/>
      <w:textAlignment w:val="baseline"/>
    </w:pPr>
  </w:style>
  <w:style w:type="paragraph" w:styleId="2">
    <w:name w:val="heading 2"/>
    <w:basedOn w:val="a"/>
    <w:next w:val="a"/>
    <w:qFormat/>
    <w:rsid w:val="000917BC"/>
    <w:pPr>
      <w:keepNext/>
      <w:keepLines/>
      <w:numPr>
        <w:ilvl w:val="1"/>
        <w:numId w:val="1"/>
      </w:numPr>
      <w:spacing w:before="260" w:after="260" w:line="416" w:lineRule="atLeast"/>
      <w:outlineLvl w:val="1"/>
    </w:pPr>
    <w:rPr>
      <w:rFonts w:ascii="Arial" w:eastAsia="黑体" w:hAnsi="Arial"/>
      <w:b/>
      <w:bCs/>
      <w:sz w:val="32"/>
      <w:szCs w:val="32"/>
    </w:rPr>
  </w:style>
  <w:style w:type="paragraph" w:styleId="3">
    <w:name w:val="heading 3"/>
    <w:basedOn w:val="a"/>
    <w:next w:val="a"/>
    <w:qFormat/>
    <w:rsid w:val="000917BC"/>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link w:val="Char"/>
    <w:qFormat/>
    <w:rsid w:val="000917BC"/>
    <w:pPr>
      <w:ind w:firstLine="420"/>
    </w:pPr>
    <w:rPr>
      <w:kern w:val="2"/>
      <w:sz w:val="21"/>
    </w:rPr>
  </w:style>
  <w:style w:type="paragraph" w:styleId="a4">
    <w:name w:val="header"/>
    <w:basedOn w:val="a"/>
    <w:uiPriority w:val="99"/>
    <w:rsid w:val="000917BC"/>
    <w:pPr>
      <w:pBdr>
        <w:bottom w:val="single" w:sz="6" w:space="1" w:color="auto"/>
      </w:pBdr>
      <w:tabs>
        <w:tab w:val="center" w:pos="4153"/>
        <w:tab w:val="right" w:pos="8306"/>
      </w:tabs>
      <w:snapToGrid w:val="0"/>
      <w:jc w:val="center"/>
    </w:pPr>
    <w:rPr>
      <w:kern w:val="2"/>
      <w:sz w:val="21"/>
    </w:rPr>
  </w:style>
  <w:style w:type="paragraph" w:styleId="a5">
    <w:name w:val="footer"/>
    <w:basedOn w:val="a"/>
    <w:link w:val="Char0"/>
    <w:rsid w:val="005E6858"/>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rsid w:val="005E6858"/>
    <w:rPr>
      <w:sz w:val="18"/>
      <w:szCs w:val="18"/>
    </w:rPr>
  </w:style>
  <w:style w:type="character" w:customStyle="1" w:styleId="Char">
    <w:name w:val="正文缩进 Char"/>
    <w:basedOn w:val="a0"/>
    <w:link w:val="a3"/>
    <w:locked/>
    <w:rsid w:val="005E6858"/>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2022-04-20T07:32:00Z</dcterms:created>
  <dcterms:modified xsi:type="dcterms:W3CDTF">2023-03-28T07:05:00Z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