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EF" w:rsidRPr="00600621" w:rsidRDefault="004F1AEF" w:rsidP="009D42D6">
      <w:pPr>
        <w:spacing w:line="66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600621">
        <w:rPr>
          <w:rFonts w:ascii="方正小标宋简体" w:eastAsia="方正小标宋简体" w:hAnsi="Calibri" w:cs="Times New Roman" w:hint="eastAsia"/>
          <w:sz w:val="36"/>
          <w:szCs w:val="36"/>
        </w:rPr>
        <w:t>宁化县201</w:t>
      </w:r>
      <w:r w:rsidRPr="00600621">
        <w:rPr>
          <w:rFonts w:ascii="方正小标宋简体" w:eastAsia="方正小标宋简体" w:hint="eastAsia"/>
          <w:sz w:val="36"/>
          <w:szCs w:val="36"/>
        </w:rPr>
        <w:t>6</w:t>
      </w:r>
      <w:r w:rsidRPr="00600621">
        <w:rPr>
          <w:rFonts w:ascii="方正小标宋简体" w:eastAsia="方正小标宋简体" w:hAnsi="Calibri" w:cs="Times New Roman" w:hint="eastAsia"/>
          <w:sz w:val="36"/>
          <w:szCs w:val="36"/>
        </w:rPr>
        <w:t>年转移支付执行、</w:t>
      </w:r>
      <w:r w:rsidR="00436E6A" w:rsidRPr="00600621">
        <w:rPr>
          <w:rFonts w:ascii="方正小标宋简体" w:eastAsia="方正小标宋简体" w:hAnsi="Calibri" w:cs="Times New Roman" w:hint="eastAsia"/>
          <w:sz w:val="36"/>
          <w:szCs w:val="36"/>
        </w:rPr>
        <w:t>政府性</w:t>
      </w:r>
      <w:r w:rsidRPr="00600621">
        <w:rPr>
          <w:rFonts w:ascii="方正小标宋简体" w:eastAsia="方正小标宋简体" w:hAnsi="Calibri" w:cs="Times New Roman" w:hint="eastAsia"/>
          <w:sz w:val="36"/>
          <w:szCs w:val="36"/>
        </w:rPr>
        <w:t>债务</w:t>
      </w:r>
      <w:r w:rsidR="00600621" w:rsidRPr="00600621">
        <w:rPr>
          <w:rFonts w:ascii="方正小标宋简体" w:eastAsia="方正小标宋简体" w:hAnsi="Calibri" w:cs="Times New Roman" w:hint="eastAsia"/>
          <w:sz w:val="36"/>
          <w:szCs w:val="36"/>
        </w:rPr>
        <w:t>管理、</w:t>
      </w:r>
    </w:p>
    <w:p w:rsidR="00600621" w:rsidRDefault="004F1AEF" w:rsidP="009D42D6">
      <w:pPr>
        <w:widowControl/>
        <w:adjustRightInd w:val="0"/>
        <w:snapToGrid w:val="0"/>
        <w:spacing w:line="660" w:lineRule="exact"/>
        <w:jc w:val="center"/>
        <w:rPr>
          <w:rFonts w:ascii="方正小标宋简体" w:eastAsia="方正小标宋简体" w:hAnsi="Arial" w:cs="Arial"/>
          <w:color w:val="333333"/>
          <w:kern w:val="0"/>
          <w:sz w:val="36"/>
          <w:szCs w:val="36"/>
        </w:rPr>
      </w:pPr>
      <w:r w:rsidRPr="00600621">
        <w:rPr>
          <w:rFonts w:ascii="方正小标宋简体" w:eastAsia="方正小标宋简体" w:hAnsi="Calibri" w:cs="Times New Roman" w:hint="eastAsia"/>
          <w:sz w:val="36"/>
          <w:szCs w:val="36"/>
        </w:rPr>
        <w:t>“三公</w:t>
      </w:r>
      <w:r w:rsidR="00600621">
        <w:rPr>
          <w:rFonts w:ascii="方正小标宋简体" w:eastAsia="方正小标宋简体" w:hAnsi="Calibri" w:cs="Times New Roman" w:hint="eastAsia"/>
          <w:sz w:val="36"/>
          <w:szCs w:val="36"/>
        </w:rPr>
        <w:t>”</w:t>
      </w:r>
      <w:r w:rsidRPr="00600621">
        <w:rPr>
          <w:rFonts w:ascii="方正小标宋简体" w:eastAsia="方正小标宋简体" w:hAnsi="Calibri" w:cs="Times New Roman" w:hint="eastAsia"/>
          <w:sz w:val="36"/>
          <w:szCs w:val="36"/>
        </w:rPr>
        <w:t>经费决算情况</w:t>
      </w:r>
      <w:r w:rsidR="00600621" w:rsidRPr="00600621">
        <w:rPr>
          <w:rFonts w:ascii="方正小标宋简体" w:eastAsia="方正小标宋简体" w:hAnsi="Calibri" w:cs="Times New Roman" w:hint="eastAsia"/>
          <w:sz w:val="36"/>
          <w:szCs w:val="36"/>
        </w:rPr>
        <w:t>和</w:t>
      </w:r>
      <w:r w:rsidR="00600621" w:rsidRPr="00600621">
        <w:rPr>
          <w:rFonts w:ascii="方正小标宋简体" w:eastAsia="方正小标宋简体" w:hAnsi="Arial" w:cs="Arial" w:hint="eastAsia"/>
          <w:color w:val="333333"/>
          <w:kern w:val="0"/>
          <w:sz w:val="36"/>
          <w:szCs w:val="36"/>
        </w:rPr>
        <w:t>预算绩效管理</w:t>
      </w:r>
    </w:p>
    <w:p w:rsidR="00600621" w:rsidRPr="00600621" w:rsidRDefault="00600621" w:rsidP="009D42D6">
      <w:pPr>
        <w:widowControl/>
        <w:adjustRightInd w:val="0"/>
        <w:snapToGrid w:val="0"/>
        <w:spacing w:line="660" w:lineRule="exact"/>
        <w:jc w:val="center"/>
        <w:rPr>
          <w:rFonts w:ascii="方正小标宋简体" w:eastAsia="方正小标宋简体" w:hAnsi="Arial" w:cs="Arial"/>
          <w:color w:val="333333"/>
          <w:kern w:val="0"/>
          <w:sz w:val="36"/>
          <w:szCs w:val="36"/>
        </w:rPr>
      </w:pPr>
      <w:r w:rsidRPr="00600621">
        <w:rPr>
          <w:rFonts w:ascii="方正小标宋简体" w:eastAsia="方正小标宋简体" w:hAnsi="Arial" w:cs="Arial" w:hint="eastAsia"/>
          <w:color w:val="333333"/>
          <w:kern w:val="0"/>
          <w:sz w:val="36"/>
          <w:szCs w:val="36"/>
        </w:rPr>
        <w:t>工作情况说明</w:t>
      </w:r>
    </w:p>
    <w:p w:rsidR="004F1AEF" w:rsidRPr="00600621" w:rsidRDefault="004F1AEF" w:rsidP="009D42D6">
      <w:pPr>
        <w:widowControl/>
        <w:spacing w:line="660" w:lineRule="exact"/>
        <w:ind w:firstLine="632"/>
        <w:jc w:val="left"/>
        <w:rPr>
          <w:rFonts w:ascii="楷体_GB2312" w:eastAsia="楷体_GB2312" w:hAnsi="Arial" w:cs="Arial"/>
          <w:b/>
          <w:bCs/>
          <w:color w:val="333333"/>
          <w:kern w:val="0"/>
          <w:sz w:val="32"/>
          <w:szCs w:val="32"/>
        </w:rPr>
      </w:pPr>
    </w:p>
    <w:p w:rsidR="00055CF7" w:rsidRPr="00B56C90" w:rsidRDefault="004F1AEF" w:rsidP="009D42D6">
      <w:pPr>
        <w:widowControl/>
        <w:spacing w:line="660" w:lineRule="exact"/>
        <w:ind w:firstLine="648"/>
        <w:jc w:val="left"/>
        <w:rPr>
          <w:rFonts w:asciiTheme="minorEastAsia" w:hAnsiTheme="minorEastAsia"/>
          <w:bCs/>
          <w:sz w:val="32"/>
          <w:szCs w:val="32"/>
        </w:rPr>
      </w:pPr>
      <w:r w:rsidRPr="00B56C90">
        <w:rPr>
          <w:rFonts w:asciiTheme="minorEastAsia" w:hAnsiTheme="minorEastAsia" w:cs="Arial" w:hint="eastAsia"/>
          <w:bCs/>
          <w:color w:val="333333"/>
          <w:kern w:val="0"/>
          <w:sz w:val="32"/>
          <w:szCs w:val="32"/>
        </w:rPr>
        <w:t>一、</w:t>
      </w:r>
      <w:r w:rsidR="00BB4FA5" w:rsidRPr="00B56C90">
        <w:rPr>
          <w:rFonts w:asciiTheme="minorEastAsia" w:hAnsiTheme="minorEastAsia" w:cs="Arial" w:hint="eastAsia"/>
          <w:bCs/>
          <w:color w:val="333333"/>
          <w:kern w:val="0"/>
          <w:sz w:val="32"/>
          <w:szCs w:val="32"/>
        </w:rPr>
        <w:t>2016年</w:t>
      </w:r>
      <w:r w:rsidR="00055CF7" w:rsidRPr="00B56C90">
        <w:rPr>
          <w:rFonts w:asciiTheme="minorEastAsia" w:hAnsiTheme="minorEastAsia" w:cs="Times New Roman" w:hint="eastAsia"/>
          <w:bCs/>
          <w:sz w:val="32"/>
          <w:szCs w:val="32"/>
        </w:rPr>
        <w:t xml:space="preserve">转移支付执行情况说明 </w:t>
      </w:r>
    </w:p>
    <w:p w:rsidR="004F1AEF" w:rsidRPr="00BD7B9C" w:rsidRDefault="004F1AEF" w:rsidP="009D42D6">
      <w:pPr>
        <w:widowControl/>
        <w:spacing w:line="660" w:lineRule="exact"/>
        <w:ind w:firstLine="648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1</w:t>
      </w:r>
      <w:r w:rsidR="00622E1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.</w:t>
      </w:r>
      <w:r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省市财政一般预算补助</w:t>
      </w:r>
      <w:r w:rsidR="00622E1D" w:rsidRPr="00622E1D">
        <w:rPr>
          <w:rFonts w:ascii="仿宋_GB2312" w:eastAsia="仿宋_GB2312" w:hAnsi="宋体" w:cs="宋体" w:hint="eastAsia"/>
          <w:kern w:val="0"/>
          <w:sz w:val="32"/>
          <w:szCs w:val="32"/>
        </w:rPr>
        <w:t>143410</w:t>
      </w:r>
      <w:r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万元</w:t>
      </w:r>
      <w:r w:rsidR="00622E1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,</w:t>
      </w:r>
      <w:r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比上年增加</w:t>
      </w:r>
      <w:r w:rsidR="00622E1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411</w:t>
      </w:r>
      <w:r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万元，增长</w:t>
      </w:r>
      <w:r w:rsidR="00622E1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0.29</w:t>
      </w:r>
      <w:r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%，总量居全市第</w:t>
      </w:r>
      <w:r w:rsidR="00622E1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一</w:t>
      </w:r>
      <w:r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。其中：</w:t>
      </w:r>
    </w:p>
    <w:p w:rsidR="004F1AEF" w:rsidRPr="00BD7B9C" w:rsidRDefault="004F1AEF" w:rsidP="009D42D6">
      <w:pPr>
        <w:widowControl/>
        <w:spacing w:line="660" w:lineRule="exact"/>
        <w:ind w:right="316" w:firstLine="63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返还性收入</w:t>
      </w:r>
      <w:r w:rsidR="00622E1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4163</w:t>
      </w:r>
      <w:r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万元，比上年增加</w:t>
      </w:r>
      <w:r w:rsidR="00622E1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2153</w:t>
      </w:r>
      <w:r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万元，增长18.44%。为增值税和消费税税收返还收入</w:t>
      </w:r>
      <w:r w:rsidR="00622E1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1078</w:t>
      </w:r>
      <w:r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万元、所得税基数返还收入</w:t>
      </w:r>
      <w:r w:rsidR="00622E1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590</w:t>
      </w:r>
      <w:r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万元、成品油价格和税费改革税收返还收入</w:t>
      </w:r>
      <w:r w:rsidR="00622E1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342</w:t>
      </w:r>
      <w:r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万元、其他税收返还收入</w:t>
      </w:r>
      <w:r w:rsidR="00622E1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2153</w:t>
      </w:r>
      <w:r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万元。</w:t>
      </w:r>
    </w:p>
    <w:p w:rsidR="00055CF7" w:rsidRDefault="004F1AEF" w:rsidP="009D42D6">
      <w:pPr>
        <w:widowControl/>
        <w:spacing w:line="660" w:lineRule="exact"/>
        <w:ind w:firstLine="632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一般性转移支付收入</w:t>
      </w:r>
      <w:r w:rsidR="00622E1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72139</w:t>
      </w:r>
      <w:r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万元，比上年减少</w:t>
      </w:r>
      <w:r w:rsidR="00622E1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3050</w:t>
      </w:r>
      <w:r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万元，下降</w:t>
      </w:r>
      <w:r w:rsidR="00622E1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4.06</w:t>
      </w:r>
      <w:r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%。一般性转移支付项目主要是</w:t>
      </w:r>
      <w:r w:rsidR="00055CF7" w:rsidRPr="00055CF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体制补助收入</w:t>
      </w:r>
      <w:r w:rsidR="00055CF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、</w:t>
      </w:r>
      <w:r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均衡性转移支付收入、县级基本财力保障机制奖补资金收入、</w:t>
      </w:r>
      <w:r w:rsidR="00055CF7" w:rsidRPr="00055CF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农村税改转移支付补助收入</w:t>
      </w:r>
      <w:r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、</w:t>
      </w:r>
      <w:r w:rsidR="00055CF7" w:rsidRPr="00055CF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调整工资转移支付补助收入</w:t>
      </w:r>
      <w:r w:rsidR="00055CF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、</w:t>
      </w:r>
      <w:r w:rsidR="00055CF7" w:rsidRPr="00055CF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增加津贴补贴补助收入</w:t>
      </w:r>
      <w:r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、重点生态功能区等转移支付收入等共计</w:t>
      </w:r>
      <w:r w:rsidR="00873AE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38908</w:t>
      </w:r>
      <w:r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万元已经列入预算。</w:t>
      </w:r>
    </w:p>
    <w:p w:rsidR="00055CF7" w:rsidRDefault="004F1AEF" w:rsidP="009D42D6">
      <w:pPr>
        <w:widowControl/>
        <w:spacing w:line="660" w:lineRule="exact"/>
        <w:ind w:right="316" w:firstLine="632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专项补助收入</w:t>
      </w:r>
      <w:r w:rsidR="00055CF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67108</w:t>
      </w:r>
      <w:r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万元，比上年增加</w:t>
      </w:r>
      <w:r w:rsidR="00055CF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1308</w:t>
      </w:r>
      <w:r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万元，增长</w:t>
      </w:r>
      <w:r w:rsidR="00055CF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1.99</w:t>
      </w:r>
      <w:r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%</w:t>
      </w:r>
      <w:r w:rsidR="00B72FDF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，</w:t>
      </w:r>
      <w:r w:rsidR="00B72FDF"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按上级确定具体项目实行专款专用。</w:t>
      </w:r>
    </w:p>
    <w:p w:rsidR="00B72FDF" w:rsidRPr="00B56C90" w:rsidRDefault="00B72FDF" w:rsidP="009D42D6">
      <w:pPr>
        <w:pStyle w:val="a5"/>
        <w:spacing w:line="660" w:lineRule="exact"/>
        <w:ind w:rightChars="100" w:right="210" w:firstLineChars="200" w:firstLine="640"/>
        <w:rPr>
          <w:rFonts w:ascii="仿宋" w:eastAsia="仿宋" w:hAnsi="仿宋"/>
          <w:b w:val="0"/>
          <w:sz w:val="32"/>
          <w:szCs w:val="32"/>
        </w:rPr>
      </w:pPr>
      <w:r w:rsidRPr="00B56C90">
        <w:rPr>
          <w:rFonts w:ascii="仿宋" w:eastAsia="仿宋" w:hAnsi="仿宋" w:hint="eastAsia"/>
          <w:b w:val="0"/>
          <w:sz w:val="32"/>
          <w:szCs w:val="32"/>
        </w:rPr>
        <w:t>支出合计</w:t>
      </w:r>
      <w:r w:rsidR="00220EF4" w:rsidRPr="00B56C90">
        <w:rPr>
          <w:rFonts w:ascii="仿宋" w:eastAsia="仿宋" w:hAnsi="仿宋" w:hint="eastAsia"/>
          <w:b w:val="0"/>
          <w:sz w:val="32"/>
          <w:szCs w:val="32"/>
        </w:rPr>
        <w:t>12</w:t>
      </w:r>
      <w:r w:rsidR="00C029FC">
        <w:rPr>
          <w:rFonts w:ascii="仿宋" w:eastAsia="仿宋" w:hAnsi="仿宋" w:hint="eastAsia"/>
          <w:b w:val="0"/>
          <w:sz w:val="32"/>
          <w:szCs w:val="32"/>
        </w:rPr>
        <w:t>8122</w:t>
      </w:r>
      <w:r w:rsidRPr="00B56C90">
        <w:rPr>
          <w:rFonts w:ascii="仿宋" w:eastAsia="仿宋" w:hAnsi="仿宋" w:hint="eastAsia"/>
          <w:b w:val="0"/>
          <w:sz w:val="32"/>
          <w:szCs w:val="32"/>
        </w:rPr>
        <w:t>万元，其中：返还性支出</w:t>
      </w:r>
      <w:r w:rsidR="007A6FAE" w:rsidRPr="00B56C90">
        <w:rPr>
          <w:rFonts w:ascii="仿宋" w:eastAsia="仿宋" w:hAnsi="仿宋" w:hint="eastAsia"/>
          <w:b w:val="0"/>
          <w:sz w:val="32"/>
          <w:szCs w:val="32"/>
        </w:rPr>
        <w:t>4163</w:t>
      </w:r>
      <w:r w:rsidRPr="00B56C90">
        <w:rPr>
          <w:rFonts w:ascii="仿宋" w:eastAsia="仿宋" w:hAnsi="仿宋" w:hint="eastAsia"/>
          <w:b w:val="0"/>
          <w:sz w:val="32"/>
          <w:szCs w:val="32"/>
        </w:rPr>
        <w:t>万元、一般性转移支付支出</w:t>
      </w:r>
      <w:r w:rsidR="00C029FC">
        <w:rPr>
          <w:rFonts w:ascii="仿宋" w:eastAsia="仿宋" w:hAnsi="仿宋" w:hint="eastAsia"/>
          <w:b w:val="0"/>
          <w:sz w:val="32"/>
          <w:szCs w:val="32"/>
        </w:rPr>
        <w:t>66387</w:t>
      </w:r>
      <w:r w:rsidRPr="00B56C90">
        <w:rPr>
          <w:rFonts w:ascii="仿宋" w:eastAsia="仿宋" w:hAnsi="仿宋" w:hint="eastAsia"/>
          <w:b w:val="0"/>
          <w:sz w:val="32"/>
          <w:szCs w:val="32"/>
        </w:rPr>
        <w:t>万元、专项转移支付支出</w:t>
      </w:r>
      <w:r w:rsidR="00C029FC">
        <w:rPr>
          <w:rFonts w:ascii="仿宋" w:eastAsia="仿宋" w:hAnsi="仿宋" w:hint="eastAsia"/>
          <w:b w:val="0"/>
          <w:sz w:val="32"/>
          <w:szCs w:val="32"/>
        </w:rPr>
        <w:t>57572</w:t>
      </w:r>
      <w:r w:rsidR="00C029FC">
        <w:rPr>
          <w:rFonts w:ascii="仿宋" w:eastAsia="仿宋" w:hAnsi="仿宋" w:hint="eastAsia"/>
          <w:b w:val="0"/>
          <w:sz w:val="32"/>
          <w:szCs w:val="32"/>
        </w:rPr>
        <w:lastRenderedPageBreak/>
        <w:t>万元。</w:t>
      </w:r>
    </w:p>
    <w:p w:rsidR="00055CF7" w:rsidRPr="00B56C90" w:rsidRDefault="00055CF7" w:rsidP="009D42D6">
      <w:pPr>
        <w:pStyle w:val="a5"/>
        <w:spacing w:line="660" w:lineRule="exact"/>
        <w:ind w:rightChars="100" w:right="210" w:firstLineChars="200" w:firstLine="640"/>
        <w:rPr>
          <w:rFonts w:hAnsi="Arial" w:cs="Arial"/>
          <w:kern w:val="0"/>
          <w:sz w:val="32"/>
          <w:szCs w:val="32"/>
        </w:rPr>
      </w:pPr>
      <w:r w:rsidRPr="00B56C90">
        <w:rPr>
          <w:rFonts w:ascii="仿宋" w:eastAsia="仿宋" w:hAnsi="仿宋" w:hint="eastAsia"/>
          <w:b w:val="0"/>
          <w:sz w:val="32"/>
          <w:szCs w:val="32"/>
        </w:rPr>
        <w:t>年末结余</w:t>
      </w:r>
      <w:r w:rsidR="00C029FC">
        <w:rPr>
          <w:rFonts w:ascii="仿宋" w:eastAsia="仿宋" w:hAnsi="仿宋" w:hint="eastAsia"/>
          <w:b w:val="0"/>
          <w:sz w:val="32"/>
          <w:szCs w:val="32"/>
        </w:rPr>
        <w:t>15288</w:t>
      </w:r>
      <w:r w:rsidRPr="00B56C90">
        <w:rPr>
          <w:rFonts w:ascii="仿宋" w:eastAsia="仿宋" w:hAnsi="仿宋" w:hint="eastAsia"/>
          <w:b w:val="0"/>
          <w:sz w:val="32"/>
          <w:szCs w:val="32"/>
        </w:rPr>
        <w:t>万元，其中：一般性转移支付结余</w:t>
      </w:r>
      <w:r w:rsidR="00C029FC">
        <w:rPr>
          <w:rFonts w:ascii="仿宋" w:eastAsia="仿宋" w:hAnsi="仿宋" w:hint="eastAsia"/>
          <w:b w:val="0"/>
          <w:sz w:val="32"/>
          <w:szCs w:val="32"/>
        </w:rPr>
        <w:t>5752</w:t>
      </w:r>
      <w:r w:rsidRPr="00B56C90">
        <w:rPr>
          <w:rFonts w:ascii="仿宋" w:eastAsia="仿宋" w:hAnsi="仿宋" w:hint="eastAsia"/>
          <w:b w:val="0"/>
          <w:sz w:val="32"/>
          <w:szCs w:val="32"/>
        </w:rPr>
        <w:t>万元、专项转移支付支出</w:t>
      </w:r>
      <w:r w:rsidR="00C029FC">
        <w:rPr>
          <w:rFonts w:ascii="仿宋" w:eastAsia="仿宋" w:hAnsi="仿宋" w:hint="eastAsia"/>
          <w:b w:val="0"/>
          <w:sz w:val="32"/>
          <w:szCs w:val="32"/>
        </w:rPr>
        <w:t>9536</w:t>
      </w:r>
      <w:r w:rsidRPr="00B56C90">
        <w:rPr>
          <w:rFonts w:ascii="仿宋" w:eastAsia="仿宋" w:hAnsi="仿宋" w:hint="eastAsia"/>
          <w:b w:val="0"/>
          <w:sz w:val="32"/>
          <w:szCs w:val="32"/>
        </w:rPr>
        <w:t>万元。</w:t>
      </w:r>
    </w:p>
    <w:p w:rsidR="004F1AEF" w:rsidRPr="00B56C90" w:rsidRDefault="004F1AEF" w:rsidP="009D42D6">
      <w:pPr>
        <w:spacing w:line="660" w:lineRule="exact"/>
        <w:ind w:firstLine="600"/>
        <w:rPr>
          <w:rFonts w:ascii="Arial" w:eastAsia="宋体" w:hAnsi="Arial" w:cs="Arial"/>
          <w:kern w:val="0"/>
          <w:szCs w:val="21"/>
        </w:rPr>
      </w:pPr>
      <w:r w:rsidRPr="00B56C90">
        <w:rPr>
          <w:rFonts w:ascii="仿宋_GB2312" w:eastAsia="仿宋_GB2312" w:hAnsi="Arial" w:cs="Arial" w:hint="eastAsia"/>
          <w:kern w:val="0"/>
          <w:sz w:val="32"/>
          <w:szCs w:val="32"/>
        </w:rPr>
        <w:t>2、省市财政基金预算补助</w:t>
      </w:r>
      <w:r w:rsidR="00B72FDF" w:rsidRPr="00B56C90">
        <w:rPr>
          <w:rFonts w:ascii="仿宋_GB2312" w:eastAsia="仿宋_GB2312" w:hAnsi="Arial" w:cs="Arial" w:hint="eastAsia"/>
          <w:kern w:val="0"/>
          <w:sz w:val="32"/>
          <w:szCs w:val="32"/>
        </w:rPr>
        <w:t>6050</w:t>
      </w:r>
      <w:r w:rsidRPr="00B56C90">
        <w:rPr>
          <w:rFonts w:ascii="仿宋_GB2312" w:eastAsia="仿宋_GB2312" w:hAnsi="Arial" w:cs="Arial" w:hint="eastAsia"/>
          <w:kern w:val="0"/>
          <w:sz w:val="32"/>
          <w:szCs w:val="32"/>
        </w:rPr>
        <w:t>万元，按上级确定具体项目实行专款专用。</w:t>
      </w:r>
      <w:r w:rsidR="00B72FDF" w:rsidRPr="00B56C90">
        <w:rPr>
          <w:rFonts w:ascii="仿宋_GB2312" w:eastAsia="仿宋_GB2312" w:hAnsi="宋体" w:cs="Times New Roman" w:hint="eastAsia"/>
          <w:sz w:val="32"/>
          <w:szCs w:val="32"/>
        </w:rPr>
        <w:t>其中：</w:t>
      </w:r>
      <w:r w:rsidR="00F40E1E" w:rsidRPr="00B56C90">
        <w:rPr>
          <w:rFonts w:ascii="仿宋_GB2312" w:eastAsia="仿宋_GB2312" w:hAnsi="宋体" w:cs="Times New Roman" w:hint="eastAsia"/>
          <w:sz w:val="32"/>
          <w:szCs w:val="32"/>
        </w:rPr>
        <w:t>社会保障和就业收入</w:t>
      </w:r>
      <w:r w:rsidR="00F40E1E" w:rsidRPr="00B56C90">
        <w:rPr>
          <w:rFonts w:ascii="仿宋_GB2312" w:eastAsia="仿宋_GB2312" w:hAnsiTheme="minorEastAsia" w:hint="eastAsia"/>
          <w:sz w:val="32"/>
          <w:szCs w:val="32"/>
        </w:rPr>
        <w:t>327</w:t>
      </w:r>
      <w:r w:rsidR="00F40E1E" w:rsidRPr="00B56C90">
        <w:rPr>
          <w:rFonts w:ascii="仿宋_GB2312" w:eastAsia="仿宋_GB2312" w:hAnsi="宋体" w:cs="Times New Roman" w:hint="eastAsia"/>
          <w:sz w:val="32"/>
          <w:szCs w:val="32"/>
        </w:rPr>
        <w:t>万元、</w:t>
      </w:r>
      <w:r w:rsidR="00B72FDF" w:rsidRPr="00B56C90">
        <w:rPr>
          <w:rFonts w:ascii="仿宋_GB2312" w:eastAsia="仿宋_GB2312" w:hAnsi="宋体" w:cs="Times New Roman" w:hint="eastAsia"/>
          <w:sz w:val="32"/>
          <w:szCs w:val="32"/>
        </w:rPr>
        <w:t>城乡社区收入</w:t>
      </w:r>
      <w:r w:rsidR="00B72FDF" w:rsidRPr="00B56C90">
        <w:rPr>
          <w:rFonts w:ascii="仿宋_GB2312" w:eastAsia="仿宋_GB2312" w:hAnsiTheme="minorEastAsia" w:hint="eastAsia"/>
          <w:sz w:val="32"/>
          <w:szCs w:val="32"/>
        </w:rPr>
        <w:t>3703</w:t>
      </w:r>
      <w:r w:rsidR="00B72FDF" w:rsidRPr="00B56C90">
        <w:rPr>
          <w:rFonts w:ascii="仿宋_GB2312" w:eastAsia="仿宋_GB2312" w:hAnsi="宋体" w:cs="Times New Roman" w:hint="eastAsia"/>
          <w:sz w:val="32"/>
          <w:szCs w:val="32"/>
        </w:rPr>
        <w:t>万元、农林水收入</w:t>
      </w:r>
      <w:r w:rsidR="00B72FDF" w:rsidRPr="00B56C90">
        <w:rPr>
          <w:rFonts w:ascii="仿宋_GB2312" w:eastAsia="仿宋_GB2312" w:hAnsiTheme="minorEastAsia" w:hint="eastAsia"/>
          <w:sz w:val="32"/>
          <w:szCs w:val="32"/>
        </w:rPr>
        <w:t>1571</w:t>
      </w:r>
      <w:r w:rsidR="00B72FDF" w:rsidRPr="00B56C90">
        <w:rPr>
          <w:rFonts w:ascii="仿宋_GB2312" w:eastAsia="仿宋_GB2312" w:hAnsi="宋体" w:cs="Times New Roman" w:hint="eastAsia"/>
          <w:sz w:val="32"/>
          <w:szCs w:val="32"/>
        </w:rPr>
        <w:t>万元、</w:t>
      </w:r>
      <w:r w:rsidR="00B72FDF" w:rsidRPr="00B56C90">
        <w:rPr>
          <w:rFonts w:ascii="仿宋_GB2312" w:eastAsia="仿宋_GB2312" w:hAnsiTheme="minorEastAsia" w:hint="eastAsia"/>
          <w:sz w:val="32"/>
          <w:szCs w:val="32"/>
        </w:rPr>
        <w:t>商业服务业等收入20万元、</w:t>
      </w:r>
      <w:r w:rsidR="00B72FDF" w:rsidRPr="00B56C90">
        <w:rPr>
          <w:rFonts w:ascii="仿宋_GB2312" w:eastAsia="仿宋_GB2312" w:hAnsi="宋体" w:cs="Times New Roman" w:hint="eastAsia"/>
          <w:sz w:val="32"/>
          <w:szCs w:val="32"/>
        </w:rPr>
        <w:t>其他收入</w:t>
      </w:r>
      <w:r w:rsidR="00B72FDF" w:rsidRPr="00B56C90">
        <w:rPr>
          <w:rFonts w:ascii="仿宋_GB2312" w:eastAsia="仿宋_GB2312" w:hAnsiTheme="minorEastAsia" w:hint="eastAsia"/>
          <w:sz w:val="32"/>
          <w:szCs w:val="32"/>
        </w:rPr>
        <w:t>429</w:t>
      </w:r>
      <w:r w:rsidR="00B72FDF" w:rsidRPr="00B56C90">
        <w:rPr>
          <w:rFonts w:ascii="仿宋_GB2312" w:eastAsia="仿宋_GB2312" w:hAnsi="宋体" w:cs="Times New Roman" w:hint="eastAsia"/>
          <w:sz w:val="32"/>
          <w:szCs w:val="32"/>
        </w:rPr>
        <w:t>万元；支出合计</w:t>
      </w:r>
      <w:r w:rsidR="00F40E1E" w:rsidRPr="00B56C90">
        <w:rPr>
          <w:rFonts w:ascii="仿宋_GB2312" w:eastAsia="仿宋_GB2312" w:hAnsi="宋体" w:cs="Times New Roman" w:hint="eastAsia"/>
          <w:sz w:val="32"/>
          <w:szCs w:val="32"/>
        </w:rPr>
        <w:t>4327</w:t>
      </w:r>
      <w:r w:rsidR="00B72FDF" w:rsidRPr="00B56C90">
        <w:rPr>
          <w:rFonts w:ascii="仿宋_GB2312" w:eastAsia="仿宋_GB2312" w:hAnsi="宋体" w:cs="Times New Roman" w:hint="eastAsia"/>
          <w:sz w:val="32"/>
          <w:szCs w:val="32"/>
        </w:rPr>
        <w:t>万元，其中：</w:t>
      </w:r>
      <w:r w:rsidR="00F40E1E" w:rsidRPr="00B56C90">
        <w:rPr>
          <w:rFonts w:ascii="仿宋_GB2312" w:eastAsia="仿宋_GB2312" w:hAnsi="宋体" w:cs="Times New Roman" w:hint="eastAsia"/>
          <w:sz w:val="32"/>
          <w:szCs w:val="32"/>
        </w:rPr>
        <w:t>社会保障和就业支出155万元、</w:t>
      </w:r>
      <w:r w:rsidR="00B72FDF" w:rsidRPr="00B56C90">
        <w:rPr>
          <w:rFonts w:ascii="仿宋_GB2312" w:eastAsia="仿宋_GB2312" w:hAnsi="宋体" w:cs="Times New Roman" w:hint="eastAsia"/>
          <w:sz w:val="32"/>
          <w:szCs w:val="32"/>
        </w:rPr>
        <w:t>城乡社区支出</w:t>
      </w:r>
      <w:r w:rsidR="00F40E1E" w:rsidRPr="00B56C90">
        <w:rPr>
          <w:rFonts w:ascii="仿宋_GB2312" w:eastAsia="仿宋_GB2312" w:hAnsi="宋体" w:cs="Times New Roman" w:hint="eastAsia"/>
          <w:sz w:val="32"/>
          <w:szCs w:val="32"/>
        </w:rPr>
        <w:t>2423</w:t>
      </w:r>
      <w:r w:rsidR="00B72FDF" w:rsidRPr="00B56C90">
        <w:rPr>
          <w:rFonts w:ascii="仿宋_GB2312" w:eastAsia="仿宋_GB2312" w:hAnsi="宋体" w:cs="Times New Roman" w:hint="eastAsia"/>
          <w:sz w:val="32"/>
          <w:szCs w:val="32"/>
        </w:rPr>
        <w:t>万元、农林水支出</w:t>
      </w:r>
      <w:r w:rsidR="00F40E1E" w:rsidRPr="00B56C90">
        <w:rPr>
          <w:rFonts w:ascii="仿宋_GB2312" w:eastAsia="仿宋_GB2312" w:hAnsi="宋体" w:cs="Times New Roman" w:hint="eastAsia"/>
          <w:sz w:val="32"/>
          <w:szCs w:val="32"/>
        </w:rPr>
        <w:t>1422</w:t>
      </w:r>
      <w:r w:rsidR="00B72FDF" w:rsidRPr="00B56C90">
        <w:rPr>
          <w:rFonts w:ascii="仿宋_GB2312" w:eastAsia="仿宋_GB2312" w:hAnsi="宋体" w:cs="Times New Roman" w:hint="eastAsia"/>
          <w:sz w:val="32"/>
          <w:szCs w:val="32"/>
        </w:rPr>
        <w:t>万元、</w:t>
      </w:r>
      <w:r w:rsidR="00F40E1E" w:rsidRPr="00B56C90">
        <w:rPr>
          <w:rFonts w:ascii="仿宋_GB2312" w:eastAsia="仿宋_GB2312" w:hAnsi="宋体" w:cs="Times New Roman" w:hint="eastAsia"/>
          <w:sz w:val="32"/>
          <w:szCs w:val="32"/>
        </w:rPr>
        <w:t>商业服务业等支出20万元、</w:t>
      </w:r>
      <w:r w:rsidR="00B72FDF" w:rsidRPr="00B56C90">
        <w:rPr>
          <w:rFonts w:ascii="仿宋_GB2312" w:eastAsia="仿宋_GB2312" w:hAnsi="宋体" w:cs="Times New Roman" w:hint="eastAsia"/>
          <w:sz w:val="32"/>
          <w:szCs w:val="32"/>
        </w:rPr>
        <w:t>其他支出</w:t>
      </w:r>
      <w:r w:rsidR="00F40E1E" w:rsidRPr="00B56C90">
        <w:rPr>
          <w:rFonts w:ascii="仿宋_GB2312" w:eastAsia="仿宋_GB2312" w:hAnsi="宋体" w:cs="Times New Roman" w:hint="eastAsia"/>
          <w:sz w:val="32"/>
          <w:szCs w:val="32"/>
        </w:rPr>
        <w:t>307</w:t>
      </w:r>
      <w:r w:rsidR="00B72FDF" w:rsidRPr="00B56C90">
        <w:rPr>
          <w:rFonts w:ascii="仿宋_GB2312" w:eastAsia="仿宋_GB2312" w:hAnsi="宋体" w:cs="Times New Roman" w:hint="eastAsia"/>
          <w:sz w:val="32"/>
          <w:szCs w:val="32"/>
        </w:rPr>
        <w:t>万元；年末结余</w:t>
      </w:r>
      <w:r w:rsidR="00F40E1E" w:rsidRPr="00B56C90">
        <w:rPr>
          <w:rFonts w:ascii="仿宋_GB2312" w:eastAsia="仿宋_GB2312" w:hAnsi="宋体" w:cs="Times New Roman" w:hint="eastAsia"/>
          <w:sz w:val="32"/>
          <w:szCs w:val="32"/>
        </w:rPr>
        <w:t>1723</w:t>
      </w:r>
      <w:r w:rsidR="00B72FDF" w:rsidRPr="00B56C90">
        <w:rPr>
          <w:rFonts w:ascii="仿宋_GB2312" w:eastAsia="仿宋_GB2312" w:hAnsi="宋体" w:cs="Times New Roman" w:hint="eastAsia"/>
          <w:sz w:val="32"/>
          <w:szCs w:val="32"/>
        </w:rPr>
        <w:t>万元，其中</w:t>
      </w:r>
      <w:r w:rsidR="00F40E1E" w:rsidRPr="00B56C90">
        <w:rPr>
          <w:rFonts w:ascii="仿宋_GB2312" w:eastAsia="仿宋_GB2312" w:hAnsi="宋体" w:cs="Times New Roman" w:hint="eastAsia"/>
          <w:sz w:val="32"/>
          <w:szCs w:val="32"/>
        </w:rPr>
        <w:t>:社会保障和就业结余172万元、</w:t>
      </w:r>
      <w:r w:rsidR="00B72FDF" w:rsidRPr="00B56C90">
        <w:rPr>
          <w:rFonts w:ascii="仿宋_GB2312" w:eastAsia="仿宋_GB2312" w:hAnsi="宋体" w:cs="Times New Roman" w:hint="eastAsia"/>
          <w:sz w:val="32"/>
          <w:szCs w:val="32"/>
        </w:rPr>
        <w:t>城乡社区结余</w:t>
      </w:r>
      <w:r w:rsidR="00F40E1E" w:rsidRPr="00B56C90">
        <w:rPr>
          <w:rFonts w:ascii="仿宋_GB2312" w:eastAsia="仿宋_GB2312" w:hAnsi="宋体" w:cs="Times New Roman" w:hint="eastAsia"/>
          <w:sz w:val="32"/>
          <w:szCs w:val="32"/>
        </w:rPr>
        <w:t>1280</w:t>
      </w:r>
      <w:r w:rsidR="00B72FDF" w:rsidRPr="00B56C90">
        <w:rPr>
          <w:rFonts w:ascii="仿宋_GB2312" w:eastAsia="仿宋_GB2312" w:hAnsi="宋体" w:cs="Times New Roman" w:hint="eastAsia"/>
          <w:sz w:val="32"/>
          <w:szCs w:val="32"/>
        </w:rPr>
        <w:t>万元、农林水结余</w:t>
      </w:r>
      <w:r w:rsidR="00F40E1E" w:rsidRPr="00B56C90">
        <w:rPr>
          <w:rFonts w:ascii="仿宋_GB2312" w:eastAsia="仿宋_GB2312" w:hAnsi="宋体" w:cs="Times New Roman" w:hint="eastAsia"/>
          <w:sz w:val="32"/>
          <w:szCs w:val="32"/>
        </w:rPr>
        <w:t>149</w:t>
      </w:r>
      <w:r w:rsidR="00B72FDF" w:rsidRPr="00B56C90">
        <w:rPr>
          <w:rFonts w:ascii="仿宋_GB2312" w:eastAsia="仿宋_GB2312" w:hAnsi="宋体" w:cs="Times New Roman" w:hint="eastAsia"/>
          <w:sz w:val="32"/>
          <w:szCs w:val="32"/>
        </w:rPr>
        <w:t>万元、其他结余</w:t>
      </w:r>
      <w:r w:rsidR="00F40E1E" w:rsidRPr="00B56C90">
        <w:rPr>
          <w:rFonts w:ascii="仿宋_GB2312" w:eastAsia="仿宋_GB2312" w:hAnsi="宋体" w:cs="Times New Roman" w:hint="eastAsia"/>
          <w:sz w:val="32"/>
          <w:szCs w:val="32"/>
        </w:rPr>
        <w:t>122</w:t>
      </w:r>
      <w:r w:rsidR="00B72FDF" w:rsidRPr="00B56C90">
        <w:rPr>
          <w:rFonts w:ascii="仿宋_GB2312" w:eastAsia="仿宋_GB2312" w:hAnsi="宋体" w:cs="Times New Roman" w:hint="eastAsia"/>
          <w:sz w:val="32"/>
          <w:szCs w:val="32"/>
        </w:rPr>
        <w:t>万元。</w:t>
      </w:r>
    </w:p>
    <w:p w:rsidR="004F1AEF" w:rsidRPr="00B56C90" w:rsidRDefault="00B72FDF" w:rsidP="009D42D6">
      <w:pPr>
        <w:widowControl/>
        <w:spacing w:line="660" w:lineRule="exact"/>
        <w:ind w:firstLine="640"/>
        <w:jc w:val="left"/>
        <w:rPr>
          <w:rFonts w:asciiTheme="minorEastAsia" w:hAnsiTheme="minorEastAsia" w:cs="Arial"/>
          <w:kern w:val="0"/>
          <w:szCs w:val="21"/>
        </w:rPr>
      </w:pPr>
      <w:r w:rsidRPr="00B56C90">
        <w:rPr>
          <w:rFonts w:asciiTheme="minorEastAsia" w:hAnsiTheme="minorEastAsia" w:cs="Arial" w:hint="eastAsia"/>
          <w:bCs/>
          <w:kern w:val="0"/>
          <w:sz w:val="32"/>
          <w:szCs w:val="32"/>
        </w:rPr>
        <w:t>二、</w:t>
      </w:r>
      <w:r w:rsidR="00BB4FA5" w:rsidRPr="00B56C90">
        <w:rPr>
          <w:rFonts w:asciiTheme="minorEastAsia" w:hAnsiTheme="minorEastAsia" w:cs="Arial" w:hint="eastAsia"/>
          <w:bCs/>
          <w:kern w:val="0"/>
          <w:sz w:val="32"/>
          <w:szCs w:val="32"/>
        </w:rPr>
        <w:t>2016年</w:t>
      </w:r>
      <w:r w:rsidR="004F1AEF" w:rsidRPr="00B56C90">
        <w:rPr>
          <w:rFonts w:asciiTheme="minorEastAsia" w:hAnsiTheme="minorEastAsia" w:cs="Arial" w:hint="eastAsia"/>
          <w:bCs/>
          <w:kern w:val="0"/>
          <w:sz w:val="32"/>
          <w:szCs w:val="32"/>
        </w:rPr>
        <w:t>政府性债务管理情况</w:t>
      </w:r>
    </w:p>
    <w:p w:rsidR="002849FB" w:rsidRPr="00B56C90" w:rsidRDefault="002849FB" w:rsidP="009D42D6">
      <w:pPr>
        <w:spacing w:line="660" w:lineRule="exact"/>
        <w:ind w:firstLine="600"/>
        <w:rPr>
          <w:rFonts w:ascii="仿宋" w:eastAsia="仿宋" w:hAnsi="仿宋" w:cs="Times New Roman"/>
          <w:sz w:val="32"/>
          <w:szCs w:val="32"/>
        </w:rPr>
      </w:pPr>
      <w:r w:rsidRPr="00B56C90">
        <w:rPr>
          <w:rFonts w:ascii="仿宋" w:eastAsia="仿宋" w:hAnsi="仿宋" w:cs="Times New Roman" w:hint="eastAsia"/>
          <w:sz w:val="32"/>
          <w:szCs w:val="32"/>
        </w:rPr>
        <w:t>201</w:t>
      </w:r>
      <w:r w:rsidRPr="00B56C90">
        <w:rPr>
          <w:rFonts w:ascii="仿宋" w:eastAsia="仿宋" w:hAnsi="仿宋" w:hint="eastAsia"/>
          <w:sz w:val="32"/>
          <w:szCs w:val="32"/>
        </w:rPr>
        <w:t>6</w:t>
      </w:r>
      <w:r w:rsidRPr="00B56C90">
        <w:rPr>
          <w:rFonts w:ascii="仿宋" w:eastAsia="仿宋" w:hAnsi="仿宋" w:cs="Times New Roman" w:hint="eastAsia"/>
          <w:sz w:val="32"/>
          <w:szCs w:val="32"/>
        </w:rPr>
        <w:t>年止，全县地方政府直接债务</w:t>
      </w:r>
      <w:r w:rsidR="00D83CF1">
        <w:rPr>
          <w:rFonts w:ascii="仿宋" w:eastAsia="仿宋" w:hAnsi="仿宋" w:cs="Times New Roman" w:hint="eastAsia"/>
          <w:sz w:val="32"/>
          <w:szCs w:val="32"/>
        </w:rPr>
        <w:t>余额</w:t>
      </w:r>
      <w:r w:rsidRPr="00B56C90">
        <w:rPr>
          <w:rFonts w:ascii="仿宋" w:eastAsia="仿宋" w:hAnsi="仿宋" w:cs="Times New Roman" w:hint="eastAsia"/>
          <w:sz w:val="32"/>
          <w:szCs w:val="32"/>
        </w:rPr>
        <w:t>2780</w:t>
      </w:r>
      <w:r w:rsidR="00C029FC">
        <w:rPr>
          <w:rFonts w:ascii="仿宋" w:eastAsia="仿宋" w:hAnsi="仿宋" w:cs="Times New Roman" w:hint="eastAsia"/>
          <w:sz w:val="32"/>
          <w:szCs w:val="32"/>
        </w:rPr>
        <w:t>40</w:t>
      </w:r>
      <w:r w:rsidRPr="00B56C90">
        <w:rPr>
          <w:rFonts w:ascii="仿宋" w:eastAsia="仿宋" w:hAnsi="仿宋" w:cs="Times New Roman" w:hint="eastAsia"/>
          <w:sz w:val="32"/>
          <w:szCs w:val="32"/>
        </w:rPr>
        <w:t>万元（一般债务18605</w:t>
      </w:r>
      <w:r w:rsidR="00C029FC">
        <w:rPr>
          <w:rFonts w:ascii="仿宋" w:eastAsia="仿宋" w:hAnsi="仿宋" w:cs="Times New Roman" w:hint="eastAsia"/>
          <w:sz w:val="32"/>
          <w:szCs w:val="32"/>
        </w:rPr>
        <w:t>5</w:t>
      </w:r>
      <w:r w:rsidRPr="00B56C90">
        <w:rPr>
          <w:rFonts w:ascii="仿宋" w:eastAsia="仿宋" w:hAnsi="仿宋" w:cs="Times New Roman" w:hint="eastAsia"/>
          <w:sz w:val="32"/>
          <w:szCs w:val="32"/>
        </w:rPr>
        <w:t>万元</w:t>
      </w:r>
      <w:r w:rsidR="00D83CF1">
        <w:rPr>
          <w:rFonts w:ascii="仿宋" w:eastAsia="仿宋" w:hAnsi="仿宋" w:cs="Times New Roman" w:hint="eastAsia"/>
          <w:sz w:val="32"/>
          <w:szCs w:val="32"/>
        </w:rPr>
        <w:t>、</w:t>
      </w:r>
      <w:r w:rsidRPr="00B56C90">
        <w:rPr>
          <w:rFonts w:ascii="仿宋" w:eastAsia="仿宋" w:hAnsi="仿宋" w:cs="Times New Roman" w:hint="eastAsia"/>
          <w:sz w:val="32"/>
          <w:szCs w:val="32"/>
        </w:rPr>
        <w:t>专项债务91985万元），未超过省政府批准核定我县 201</w:t>
      </w:r>
      <w:r w:rsidRPr="00B56C90">
        <w:rPr>
          <w:rFonts w:ascii="仿宋" w:eastAsia="仿宋" w:hAnsi="仿宋" w:hint="eastAsia"/>
          <w:sz w:val="32"/>
          <w:szCs w:val="32"/>
        </w:rPr>
        <w:t>6</w:t>
      </w:r>
      <w:r w:rsidRPr="00B56C90">
        <w:rPr>
          <w:rFonts w:ascii="仿宋" w:eastAsia="仿宋" w:hAnsi="仿宋" w:cs="Times New Roman" w:hint="eastAsia"/>
          <w:sz w:val="32"/>
          <w:szCs w:val="32"/>
        </w:rPr>
        <w:t>年地方政府债务限额311983万元，债务风险在可防控范围内。</w:t>
      </w:r>
    </w:p>
    <w:p w:rsidR="002849FB" w:rsidRPr="00BB4FA5" w:rsidRDefault="002849FB" w:rsidP="009D42D6">
      <w:pPr>
        <w:spacing w:line="660" w:lineRule="exact"/>
        <w:ind w:firstLine="600"/>
      </w:pPr>
      <w:r w:rsidRPr="00B56C90">
        <w:rPr>
          <w:rFonts w:ascii="仿宋" w:eastAsia="仿宋" w:hAnsi="仿宋" w:hint="eastAsia"/>
          <w:sz w:val="32"/>
          <w:szCs w:val="32"/>
        </w:rPr>
        <w:t>2016</w:t>
      </w:r>
      <w:r w:rsidRPr="00B56C90">
        <w:rPr>
          <w:rFonts w:ascii="仿宋" w:eastAsia="仿宋" w:hAnsi="仿宋" w:cs="Times New Roman" w:hint="eastAsia"/>
          <w:sz w:val="32"/>
          <w:szCs w:val="32"/>
        </w:rPr>
        <w:t>年在确定的债务限额内通过省政府代为发行地方政府债券方式，新举借地方政府新增地方债券</w:t>
      </w:r>
      <w:r w:rsidRPr="00B56C90">
        <w:rPr>
          <w:rFonts w:ascii="仿宋" w:eastAsia="仿宋" w:hAnsi="仿宋" w:hint="eastAsia"/>
          <w:sz w:val="32"/>
          <w:szCs w:val="32"/>
        </w:rPr>
        <w:t>33900</w:t>
      </w:r>
      <w:r w:rsidRPr="00B56C90">
        <w:rPr>
          <w:rFonts w:ascii="仿宋" w:eastAsia="仿宋" w:hAnsi="仿宋" w:cs="Times New Roman" w:hint="eastAsia"/>
          <w:sz w:val="32"/>
          <w:szCs w:val="32"/>
        </w:rPr>
        <w:t>万元，主要用于交通路网、城市公用基础设施、教育基础设施、公共卫生基础设施、贫困村基础设施等建设，弥补我县重点项</w:t>
      </w:r>
      <w:r w:rsidRPr="00BB4FA5">
        <w:rPr>
          <w:rFonts w:ascii="仿宋" w:eastAsia="仿宋" w:hAnsi="仿宋" w:cs="Times New Roman" w:hint="eastAsia"/>
          <w:sz w:val="32"/>
          <w:szCs w:val="32"/>
        </w:rPr>
        <w:lastRenderedPageBreak/>
        <w:t>目建设资金不足。同时，积极争取了地方政府置换债券资金107822万元，对高息的商业银行贷款和回报率高的“BT</w:t>
      </w:r>
      <w:r w:rsidRPr="00BB4FA5">
        <w:rPr>
          <w:rFonts w:ascii="仿宋" w:eastAsia="仿宋" w:hAnsi="仿宋" w:cs="Times New Roman"/>
          <w:sz w:val="32"/>
          <w:szCs w:val="32"/>
        </w:rPr>
        <w:t>”</w:t>
      </w:r>
      <w:r w:rsidRPr="00BB4FA5">
        <w:rPr>
          <w:rFonts w:ascii="仿宋" w:eastAsia="仿宋" w:hAnsi="仿宋" w:cs="Times New Roman" w:hint="eastAsia"/>
          <w:sz w:val="32"/>
          <w:szCs w:val="32"/>
        </w:rPr>
        <w:t>融资工程款及应付工程款等进行债务置换，有效地减轻我县债务利息和“BT</w:t>
      </w:r>
      <w:r w:rsidRPr="00BB4FA5">
        <w:rPr>
          <w:rFonts w:ascii="仿宋" w:eastAsia="仿宋" w:hAnsi="仿宋" w:cs="Times New Roman"/>
          <w:sz w:val="32"/>
          <w:szCs w:val="32"/>
        </w:rPr>
        <w:t>”</w:t>
      </w:r>
      <w:r w:rsidRPr="00BB4FA5">
        <w:rPr>
          <w:rFonts w:ascii="仿宋" w:eastAsia="仿宋" w:hAnsi="仿宋" w:cs="Times New Roman" w:hint="eastAsia"/>
          <w:sz w:val="32"/>
          <w:szCs w:val="32"/>
        </w:rPr>
        <w:t>融资费用负担压力。</w:t>
      </w:r>
      <w:bookmarkStart w:id="0" w:name="_GoBack"/>
      <w:bookmarkEnd w:id="0"/>
    </w:p>
    <w:p w:rsidR="00B026AB" w:rsidRPr="00B56C90" w:rsidRDefault="00B026AB" w:rsidP="009D42D6">
      <w:pPr>
        <w:widowControl/>
        <w:shd w:val="clear" w:color="auto" w:fill="FFFFFF"/>
        <w:spacing w:line="660" w:lineRule="exact"/>
        <w:ind w:firstLine="66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56C90">
        <w:rPr>
          <w:rFonts w:ascii="宋体" w:eastAsia="宋体" w:hAnsi="宋体" w:cs="宋体" w:hint="eastAsia"/>
          <w:bCs/>
          <w:kern w:val="0"/>
          <w:sz w:val="32"/>
          <w:szCs w:val="32"/>
          <w:bdr w:val="none" w:sz="0" w:space="0" w:color="auto" w:frame="1"/>
        </w:rPr>
        <w:t>三、201</w:t>
      </w:r>
      <w:r w:rsidR="002849FB" w:rsidRPr="00B56C90">
        <w:rPr>
          <w:rFonts w:ascii="宋体" w:eastAsia="宋体" w:hAnsi="宋体" w:cs="宋体" w:hint="eastAsia"/>
          <w:bCs/>
          <w:kern w:val="0"/>
          <w:sz w:val="32"/>
          <w:szCs w:val="32"/>
          <w:bdr w:val="none" w:sz="0" w:space="0" w:color="auto" w:frame="1"/>
        </w:rPr>
        <w:t>6</w:t>
      </w:r>
      <w:r w:rsidRPr="00B56C90">
        <w:rPr>
          <w:rFonts w:ascii="宋体" w:eastAsia="宋体" w:hAnsi="宋体" w:cs="宋体" w:hint="eastAsia"/>
          <w:bCs/>
          <w:kern w:val="0"/>
          <w:sz w:val="32"/>
          <w:szCs w:val="32"/>
          <w:bdr w:val="none" w:sz="0" w:space="0" w:color="auto" w:frame="1"/>
        </w:rPr>
        <w:t>年“三公”经费决算情况说明</w:t>
      </w:r>
    </w:p>
    <w:p w:rsidR="00600621" w:rsidRPr="00DF469C" w:rsidRDefault="00600621" w:rsidP="009D42D6">
      <w:pPr>
        <w:widowControl/>
        <w:shd w:val="clear" w:color="auto" w:fill="FFFFFF"/>
        <w:spacing w:line="660" w:lineRule="exact"/>
        <w:ind w:firstLine="640"/>
        <w:jc w:val="left"/>
        <w:rPr>
          <w:rFonts w:ascii="Arial" w:hAnsi="Arial" w:cs="Arial"/>
          <w:color w:val="000000"/>
          <w:kern w:val="0"/>
          <w:szCs w:val="21"/>
        </w:rPr>
      </w:pPr>
      <w:r w:rsidRPr="00DF469C">
        <w:rPr>
          <w:rFonts w:ascii="仿宋_GB2312" w:eastAsia="仿宋_GB2312" w:hAnsi="Arial" w:cs="Arial" w:hint="eastAsia"/>
          <w:color w:val="000000"/>
          <w:kern w:val="0"/>
          <w:sz w:val="32"/>
          <w:szCs w:val="32"/>
          <w:bdr w:val="none" w:sz="0" w:space="0" w:color="auto" w:frame="1"/>
        </w:rPr>
        <w:t>我县严格执行“三公”经费预算，“三公”经费不得挤占单位的正常经费、专项经费，也不得在企业、事业单位中列支；严格控制“三公”经费支出，实行总额控制，确保“三公”经费“零增长”或“负增长”，将</w:t>
      </w:r>
      <w:r w:rsidRPr="00DF469C">
        <w:rPr>
          <w:rFonts w:ascii="仿宋_GB2312" w:eastAsia="仿宋_GB2312" w:hAnsi="Arial" w:cs="Arial" w:hint="eastAsia"/>
          <w:color w:val="333333"/>
          <w:kern w:val="0"/>
          <w:sz w:val="32"/>
          <w:szCs w:val="32"/>
          <w:bdr w:val="none" w:sz="0" w:space="0" w:color="auto" w:frame="1"/>
        </w:rPr>
        <w:t>中央八项规定落到实处。经宁化县财政局汇总，2016年县本级“三公”经费公共财政拨款总支出为1651万元，比上年减少132万元，减幅7.4%。其中：</w:t>
      </w:r>
    </w:p>
    <w:p w:rsidR="00600621" w:rsidRPr="00DF469C" w:rsidRDefault="00600621" w:rsidP="009D42D6">
      <w:pPr>
        <w:widowControl/>
        <w:shd w:val="clear" w:color="auto" w:fill="FFFFFF"/>
        <w:spacing w:line="660" w:lineRule="exact"/>
        <w:ind w:firstLine="640"/>
        <w:jc w:val="left"/>
        <w:rPr>
          <w:rFonts w:ascii="Arial" w:hAnsi="Arial" w:cs="Arial"/>
          <w:color w:val="000000"/>
          <w:kern w:val="0"/>
          <w:szCs w:val="21"/>
        </w:rPr>
      </w:pPr>
      <w:r w:rsidRPr="00DF469C">
        <w:rPr>
          <w:rFonts w:ascii="仿宋_GB2312" w:eastAsia="仿宋_GB2312" w:hAnsi="Arial" w:cs="Arial" w:hint="eastAsia"/>
          <w:color w:val="333333"/>
          <w:kern w:val="0"/>
          <w:sz w:val="32"/>
          <w:szCs w:val="32"/>
          <w:bdr w:val="none" w:sz="0" w:space="0" w:color="auto" w:frame="1"/>
        </w:rPr>
        <w:t>1.部门单位2016年因公出国（境）费支出3万元。全年县本级部门组织出组团组1个，因公出国（境）累计2人。与2015年相比，因公出国（境）费支出增加3万元，为宁化县人民政府办公室派2人</w:t>
      </w:r>
      <w:r w:rsidRPr="00DF469C">
        <w:rPr>
          <w:rFonts w:ascii="仿宋_GB2312" w:eastAsia="仿宋_GB2312" w:hAnsi="Arial" w:cs="Arial" w:hint="eastAsia"/>
          <w:color w:val="000000"/>
          <w:kern w:val="0"/>
          <w:sz w:val="32"/>
          <w:szCs w:val="32"/>
          <w:bdr w:val="none" w:sz="0" w:space="0" w:color="auto" w:frame="1"/>
        </w:rPr>
        <w:t>赴德国（5天）、意大利（3天）进行项目洽谈开支</w:t>
      </w:r>
      <w:r w:rsidRPr="00DF469C">
        <w:rPr>
          <w:rFonts w:ascii="仿宋_GB2312" w:eastAsia="仿宋_GB2312" w:hAnsi="Arial" w:cs="Arial" w:hint="eastAsia"/>
          <w:color w:val="333333"/>
          <w:kern w:val="0"/>
          <w:sz w:val="32"/>
          <w:szCs w:val="32"/>
          <w:bdr w:val="none" w:sz="0" w:space="0" w:color="auto" w:frame="1"/>
        </w:rPr>
        <w:t>。我县</w:t>
      </w:r>
      <w:r w:rsidRPr="00DF469C">
        <w:rPr>
          <w:rFonts w:ascii="仿宋_GB2312" w:eastAsia="仿宋_GB2312" w:hAnsi="Arial" w:cs="Arial" w:hint="eastAsia"/>
          <w:color w:val="000000"/>
          <w:kern w:val="0"/>
          <w:sz w:val="32"/>
          <w:szCs w:val="32"/>
          <w:bdr w:val="none" w:sz="0" w:space="0" w:color="auto" w:frame="1"/>
        </w:rPr>
        <w:t>规范公款外出考察学习（含参观考察、学习培训）、研讨交流等业务活动和出国（境）考察活动，未经批准备案的相关费用一律不予报支。</w:t>
      </w:r>
    </w:p>
    <w:p w:rsidR="00600621" w:rsidRPr="00DF469C" w:rsidRDefault="00600621" w:rsidP="009D42D6">
      <w:pPr>
        <w:widowControl/>
        <w:shd w:val="clear" w:color="auto" w:fill="FFFFFF"/>
        <w:spacing w:line="660" w:lineRule="exact"/>
        <w:ind w:firstLine="640"/>
        <w:jc w:val="left"/>
        <w:rPr>
          <w:rFonts w:ascii="Arial" w:hAnsi="Arial" w:cs="Arial"/>
          <w:color w:val="000000"/>
          <w:kern w:val="0"/>
          <w:szCs w:val="21"/>
        </w:rPr>
      </w:pPr>
      <w:r w:rsidRPr="00DF469C">
        <w:rPr>
          <w:rFonts w:ascii="仿宋_GB2312" w:eastAsia="仿宋_GB2312" w:hAnsi="Arial" w:cs="Arial" w:hint="eastAsia"/>
          <w:color w:val="333333"/>
          <w:kern w:val="0"/>
          <w:sz w:val="32"/>
          <w:szCs w:val="32"/>
          <w:bdr w:val="none" w:sz="0" w:space="0" w:color="auto" w:frame="1"/>
        </w:rPr>
        <w:t>2.</w:t>
      </w:r>
      <w:r w:rsidRPr="00DF469C">
        <w:rPr>
          <w:rFonts w:ascii="仿宋_GB2312" w:eastAsia="仿宋_GB2312" w:hAnsi="Arial" w:cs="Arial" w:hint="eastAsia"/>
          <w:color w:val="333333"/>
          <w:kern w:val="0"/>
          <w:sz w:val="32"/>
        </w:rPr>
        <w:t> </w:t>
      </w:r>
      <w:r w:rsidRPr="00DF469C">
        <w:rPr>
          <w:rFonts w:ascii="仿宋_GB2312" w:eastAsia="仿宋_GB2312" w:hAnsi="Arial" w:cs="Arial" w:hint="eastAsia"/>
          <w:color w:val="333333"/>
          <w:kern w:val="0"/>
          <w:sz w:val="32"/>
          <w:szCs w:val="32"/>
          <w:bdr w:val="none" w:sz="0" w:space="0" w:color="auto" w:frame="1"/>
        </w:rPr>
        <w:t>部门单位</w:t>
      </w:r>
      <w:r w:rsidRPr="00DF469C">
        <w:rPr>
          <w:rFonts w:ascii="仿宋_GB2312" w:eastAsia="仿宋_GB2312" w:hAnsi="Arial" w:cs="Arial" w:hint="eastAsia"/>
          <w:color w:val="333333"/>
          <w:kern w:val="0"/>
          <w:sz w:val="32"/>
        </w:rPr>
        <w:t> </w:t>
      </w:r>
      <w:r w:rsidRPr="00DF469C">
        <w:rPr>
          <w:rFonts w:ascii="仿宋_GB2312" w:eastAsia="仿宋_GB2312" w:hAnsi="Arial" w:cs="Arial" w:hint="eastAsia"/>
          <w:color w:val="333333"/>
          <w:kern w:val="0"/>
          <w:sz w:val="32"/>
          <w:szCs w:val="32"/>
          <w:bdr w:val="none" w:sz="0" w:space="0" w:color="auto" w:frame="1"/>
        </w:rPr>
        <w:t>2016</w:t>
      </w:r>
      <w:r w:rsidRPr="00DF469C">
        <w:rPr>
          <w:rFonts w:ascii="仿宋_GB2312" w:eastAsia="仿宋_GB2312" w:hAnsi="Arial" w:cs="Arial" w:hint="eastAsia"/>
          <w:color w:val="333333"/>
          <w:kern w:val="0"/>
          <w:sz w:val="32"/>
        </w:rPr>
        <w:t> </w:t>
      </w:r>
      <w:r w:rsidRPr="00DF469C">
        <w:rPr>
          <w:rFonts w:ascii="仿宋_GB2312" w:eastAsia="仿宋_GB2312" w:hAnsi="Arial" w:cs="Arial" w:hint="eastAsia"/>
          <w:color w:val="333333"/>
          <w:kern w:val="0"/>
          <w:sz w:val="32"/>
          <w:szCs w:val="32"/>
          <w:bdr w:val="none" w:sz="0" w:space="0" w:color="auto" w:frame="1"/>
        </w:rPr>
        <w:t>年公务用车购置及运行维护费支出825万元，比上年减少116万元，减幅12.33%。其中：公务</w:t>
      </w:r>
      <w:r w:rsidRPr="00DF469C">
        <w:rPr>
          <w:rFonts w:ascii="仿宋_GB2312" w:eastAsia="仿宋_GB2312" w:hAnsi="Arial" w:cs="Arial" w:hint="eastAsia"/>
          <w:color w:val="333333"/>
          <w:kern w:val="0"/>
          <w:sz w:val="32"/>
          <w:szCs w:val="32"/>
          <w:bdr w:val="none" w:sz="0" w:space="0" w:color="auto" w:frame="1"/>
        </w:rPr>
        <w:lastRenderedPageBreak/>
        <w:t>用车运行维护费同比减少32万元，减幅27.83%；公务用车购置费同比减少84万元，减幅10.17%；公务用车购置2辆，年末公务用车保有量311辆。我县</w:t>
      </w:r>
      <w:r w:rsidRPr="00DF469C">
        <w:rPr>
          <w:rFonts w:ascii="仿宋_GB2312" w:eastAsia="仿宋_GB2312" w:hAnsi="Arial" w:cs="Arial" w:hint="eastAsia"/>
          <w:color w:val="000000"/>
          <w:kern w:val="0"/>
          <w:sz w:val="32"/>
          <w:szCs w:val="32"/>
          <w:bdr w:val="none" w:sz="0" w:space="0" w:color="auto" w:frame="1"/>
        </w:rPr>
        <w:t>从严控制公务用车配备更新，原则上行政事业单位购置更新数量、金额均实行零增长。如确需配备执法等公务用车，要编制年度公务用车配备更新计划，严格按规定程序审批，并应列入政府采购预算，未将公务用车配备更新计划列入政府采购预算的，当年度不予安排公务用车的配备更新。公车运行维护严格执行“定点保险、定点维修、定点加油”制度。对运行经费实行国库集中支付管理。</w:t>
      </w:r>
    </w:p>
    <w:p w:rsidR="00600621" w:rsidRDefault="00600621" w:rsidP="009D42D6">
      <w:pPr>
        <w:widowControl/>
        <w:shd w:val="clear" w:color="auto" w:fill="FFFFFF"/>
        <w:spacing w:line="660" w:lineRule="exact"/>
        <w:ind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  <w:bdr w:val="none" w:sz="0" w:space="0" w:color="auto" w:frame="1"/>
        </w:rPr>
      </w:pPr>
      <w:r w:rsidRPr="00DF469C">
        <w:rPr>
          <w:rFonts w:ascii="仿宋_GB2312" w:eastAsia="仿宋_GB2312" w:hAnsi="Arial" w:cs="Arial" w:hint="eastAsia"/>
          <w:color w:val="333333"/>
          <w:kern w:val="0"/>
          <w:sz w:val="32"/>
          <w:szCs w:val="32"/>
          <w:bdr w:val="none" w:sz="0" w:space="0" w:color="auto" w:frame="1"/>
        </w:rPr>
        <w:t>3.部门单位2016年公务接待费</w:t>
      </w:r>
      <w:r w:rsidRPr="00DF469C">
        <w:rPr>
          <w:rFonts w:ascii="仿宋_GB2312" w:eastAsia="仿宋_GB2312" w:hAnsi="Arial" w:cs="Arial" w:hint="eastAsia"/>
          <w:color w:val="333333"/>
          <w:kern w:val="0"/>
          <w:sz w:val="32"/>
        </w:rPr>
        <w:t> </w:t>
      </w:r>
      <w:r w:rsidRPr="00DF469C">
        <w:rPr>
          <w:rFonts w:ascii="仿宋_GB2312" w:eastAsia="仿宋_GB2312" w:hAnsi="Arial" w:cs="Arial" w:hint="eastAsia"/>
          <w:color w:val="333333"/>
          <w:kern w:val="0"/>
          <w:sz w:val="32"/>
          <w:szCs w:val="32"/>
          <w:bdr w:val="none" w:sz="0" w:space="0" w:color="auto" w:frame="1"/>
        </w:rPr>
        <w:t>823万元，比上年减少19万元，减幅2.26%。2016年公务接待批次为9205批次，人次为75103人次。我县</w:t>
      </w:r>
      <w:r w:rsidRPr="00DF469C">
        <w:rPr>
          <w:rFonts w:ascii="仿宋_GB2312" w:eastAsia="仿宋_GB2312" w:hAnsi="Arial" w:cs="Arial" w:hint="eastAsia"/>
          <w:color w:val="000000"/>
          <w:kern w:val="0"/>
          <w:sz w:val="32"/>
          <w:szCs w:val="32"/>
          <w:bdr w:val="none" w:sz="0" w:space="0" w:color="auto" w:frame="1"/>
        </w:rPr>
        <w:t>公务接待费实行总量规模控制和进度控制，不得超过总额控制数。严格公务接待费报销程序，要求单位报销公务接待费要有公务接待审批手续及公务接待报销单，报销单上需明确接待人数、陪客人数、接待标准等，并及时向财政报备。对公务接待费推行国库集中支付或公务卡支付结算。</w:t>
      </w:r>
    </w:p>
    <w:p w:rsidR="00600621" w:rsidRPr="00600621" w:rsidRDefault="00182A6F" w:rsidP="009D42D6">
      <w:pPr>
        <w:widowControl/>
        <w:adjustRightInd w:val="0"/>
        <w:snapToGrid w:val="0"/>
        <w:spacing w:line="660" w:lineRule="exact"/>
        <w:ind w:firstLineChars="200" w:firstLine="640"/>
        <w:rPr>
          <w:rFonts w:ascii="Arial" w:hAnsi="Arial" w:cs="Arial"/>
          <w:color w:val="000000"/>
          <w:kern w:val="0"/>
          <w:szCs w:val="21"/>
        </w:rPr>
      </w:pPr>
      <w:r w:rsidRPr="00182A6F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四、</w:t>
      </w:r>
      <w:r w:rsidR="00600621" w:rsidRPr="00182A6F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预算绩效管理工作情况说明</w:t>
      </w:r>
    </w:p>
    <w:p w:rsidR="00600621" w:rsidRPr="00412D48" w:rsidRDefault="00600621" w:rsidP="009D42D6">
      <w:pPr>
        <w:widowControl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412D48">
        <w:rPr>
          <w:rFonts w:ascii="仿宋_GB2312" w:eastAsia="仿宋_GB2312" w:hAnsi="Arial" w:cs="Arial" w:hint="eastAsia"/>
          <w:kern w:val="0"/>
          <w:sz w:val="32"/>
          <w:szCs w:val="32"/>
        </w:rPr>
        <w:t>我县认真贯彻落实省市关于提高财政资金绩效的要求，在加强预算绩效管理方面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进行</w:t>
      </w:r>
      <w:r w:rsidRPr="00412D48">
        <w:rPr>
          <w:rFonts w:ascii="仿宋_GB2312" w:eastAsia="仿宋_GB2312" w:hAnsi="Arial" w:cs="Arial" w:hint="eastAsia"/>
          <w:kern w:val="0"/>
          <w:sz w:val="32"/>
          <w:szCs w:val="32"/>
        </w:rPr>
        <w:t>了积极探索，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主要做了以下</w:t>
      </w:r>
      <w:r w:rsidRPr="00412D48">
        <w:rPr>
          <w:rFonts w:ascii="仿宋_GB2312" w:eastAsia="仿宋_GB2312" w:hAnsi="Arial" w:cs="Arial" w:hint="eastAsia"/>
          <w:kern w:val="0"/>
          <w:sz w:val="32"/>
          <w:szCs w:val="32"/>
        </w:rPr>
        <w:t>方</w:t>
      </w:r>
      <w:r w:rsidRPr="00412D48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面工作。</w:t>
      </w:r>
      <w:r w:rsidRPr="00412D48">
        <w:rPr>
          <w:rFonts w:ascii="仿宋_GB2312" w:eastAsia="仿宋_GB2312" w:hAnsi="Arial" w:cs="Arial" w:hint="eastAsia"/>
          <w:bCs/>
          <w:kern w:val="0"/>
          <w:sz w:val="32"/>
          <w:szCs w:val="32"/>
        </w:rPr>
        <w:t>一是绩效管理工作逐步到位。绩效管理工作由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财政局</w:t>
      </w:r>
      <w:r w:rsidRPr="00412D48">
        <w:rPr>
          <w:rFonts w:ascii="仿宋_GB2312" w:eastAsia="仿宋_GB2312" w:hAnsi="Arial" w:cs="Arial" w:hint="eastAsia"/>
          <w:bCs/>
          <w:kern w:val="0"/>
          <w:sz w:val="32"/>
          <w:szCs w:val="32"/>
        </w:rPr>
        <w:t>预算股统一管理，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协同局各职能股室，</w:t>
      </w:r>
      <w:r w:rsidRPr="00412D48">
        <w:rPr>
          <w:rFonts w:ascii="仿宋_GB2312" w:eastAsia="仿宋_GB2312" w:hAnsi="Arial" w:cs="Arial" w:hint="eastAsia"/>
          <w:kern w:val="0"/>
          <w:sz w:val="32"/>
          <w:szCs w:val="32"/>
        </w:rPr>
        <w:t>履行绩效管理职责。</w:t>
      </w:r>
      <w:r w:rsidRPr="00412D48">
        <w:rPr>
          <w:rFonts w:ascii="仿宋_GB2312" w:eastAsia="仿宋_GB2312" w:hAnsi="Arial" w:cs="Arial" w:hint="eastAsia"/>
          <w:bCs/>
          <w:kern w:val="0"/>
          <w:sz w:val="32"/>
          <w:szCs w:val="32"/>
        </w:rPr>
        <w:t>二是规章制度不断完善。</w:t>
      </w:r>
      <w:r w:rsidRPr="00412D48">
        <w:rPr>
          <w:rFonts w:ascii="仿宋_GB2312" w:eastAsia="仿宋_GB2312" w:hAnsi="Arial" w:cs="Arial" w:hint="eastAsia"/>
          <w:kern w:val="0"/>
          <w:sz w:val="32"/>
          <w:szCs w:val="32"/>
        </w:rPr>
        <w:t>制定了专门的预算绩效管理相关制度和办法，并随着实践工作的开展不断补充和完善，在此基础上，制定了相应的配套文件，如内部工作流程、相关协调制度、规范性文本等等，制度建设渐成体系。</w:t>
      </w:r>
      <w:r w:rsidRPr="00412D48">
        <w:rPr>
          <w:rFonts w:ascii="仿宋_GB2312" w:eastAsia="仿宋_GB2312" w:hAnsi="Arial" w:cs="Arial" w:hint="eastAsia"/>
          <w:bCs/>
          <w:kern w:val="0"/>
          <w:sz w:val="32"/>
          <w:szCs w:val="32"/>
        </w:rPr>
        <w:t>三是绩效评价工作稳步开展。</w:t>
      </w:r>
      <w:r w:rsidRPr="00412D48">
        <w:rPr>
          <w:rFonts w:ascii="仿宋_GB2312" w:eastAsia="仿宋_GB2312" w:hAnsi="Arial" w:cs="Arial" w:hint="eastAsia"/>
          <w:kern w:val="0"/>
          <w:sz w:val="32"/>
          <w:szCs w:val="32"/>
        </w:rPr>
        <w:t>绩效评价的范围逐步扩大，评价项目逐年增多，涉及的资金量逐年扩大。加强对项目的绩效自评及其审核，并已常态化、规范化。同时，形成了围绕县委、县政府中心工作、重大项目和民生保障等重点绩效评价项目的选取机制。</w:t>
      </w:r>
      <w:r w:rsidRPr="00412D48">
        <w:rPr>
          <w:rFonts w:ascii="仿宋_GB2312" w:eastAsia="仿宋_GB2312" w:hAnsi="Arial" w:cs="Arial" w:hint="eastAsia"/>
          <w:bCs/>
          <w:kern w:val="0"/>
          <w:sz w:val="32"/>
          <w:szCs w:val="32"/>
        </w:rPr>
        <w:t>四是预算绩效管理范围不断拓宽。</w:t>
      </w:r>
      <w:r w:rsidRPr="00412D48">
        <w:rPr>
          <w:rFonts w:ascii="仿宋_GB2312" w:eastAsia="仿宋_GB2312" w:hAnsi="Arial" w:cs="Arial" w:hint="eastAsia"/>
          <w:kern w:val="0"/>
          <w:sz w:val="32"/>
          <w:szCs w:val="32"/>
        </w:rPr>
        <w:t>加</w:t>
      </w:r>
      <w:r w:rsidRPr="00412D48">
        <w:rPr>
          <w:rFonts w:ascii="仿宋_GB2312" w:eastAsia="仿宋_GB2312" w:hAnsi="Arial" w:cs="Arial" w:hint="eastAsia"/>
          <w:bCs/>
          <w:kern w:val="0"/>
          <w:sz w:val="32"/>
          <w:szCs w:val="32"/>
        </w:rPr>
        <w:t>强调绩效目标管理，</w:t>
      </w:r>
      <w:r w:rsidRPr="00412D48">
        <w:rPr>
          <w:rFonts w:ascii="仿宋_GB2312" w:eastAsia="仿宋_GB2312" w:hAnsi="Arial" w:cs="Arial" w:hint="eastAsia"/>
          <w:kern w:val="0"/>
          <w:sz w:val="32"/>
          <w:szCs w:val="32"/>
        </w:rPr>
        <w:t>开展专项资金预算绩效目标管理试点，专项资金项目预算绩效目标评审与部门预算一并布置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上报</w:t>
      </w:r>
      <w:r w:rsidRPr="00412D48">
        <w:rPr>
          <w:rFonts w:ascii="仿宋_GB2312" w:eastAsia="仿宋_GB2312" w:hAnsi="Arial" w:cs="Arial" w:hint="eastAsia"/>
          <w:kern w:val="0"/>
          <w:sz w:val="32"/>
          <w:szCs w:val="32"/>
        </w:rPr>
        <w:t>，明确要求预算单位在编制项目预算时，应申报明确的项目绩效目标，并尽量予以细化，进行实地调研和论证，形成项目绩效目标细化论证报告；开展专项资金使用绩效自评工作，预算单位对2016年使用专项资金100万元以上的项目开展绩效算自评工作，各预算单位通过绩效评价，增强绩效观念和责任意识；</w:t>
      </w:r>
      <w:r w:rsidRPr="00412D48">
        <w:rPr>
          <w:rFonts w:ascii="仿宋_GB2312" w:eastAsia="仿宋_GB2312" w:hAnsi="Arial" w:cs="仿宋_GB2312" w:hint="eastAsia"/>
          <w:kern w:val="0"/>
          <w:sz w:val="32"/>
          <w:szCs w:val="32"/>
        </w:rPr>
        <w:t>完善资金分配机制，</w:t>
      </w:r>
      <w:r w:rsidRPr="00412D48">
        <w:rPr>
          <w:rFonts w:ascii="仿宋_GB2312" w:eastAsia="仿宋_GB2312" w:hAnsi="Arial" w:cs="Arial" w:hint="eastAsia"/>
          <w:kern w:val="0"/>
          <w:sz w:val="32"/>
          <w:szCs w:val="32"/>
        </w:rPr>
        <w:t>选择了部分重点项目，由财政局预算股对项目实施的必要性、可行性、绩效目标、项目内容、资金规模等事项进行事前评估，作为项目资金安排的参考依据。</w:t>
      </w:r>
    </w:p>
    <w:sectPr w:rsidR="00600621" w:rsidRPr="00412D48" w:rsidSect="006A6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C0F" w:rsidRDefault="00C44C0F" w:rsidP="004F1AEF">
      <w:r>
        <w:separator/>
      </w:r>
    </w:p>
  </w:endnote>
  <w:endnote w:type="continuationSeparator" w:id="1">
    <w:p w:rsidR="00C44C0F" w:rsidRDefault="00C44C0F" w:rsidP="004F1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C0F" w:rsidRDefault="00C44C0F" w:rsidP="004F1AEF">
      <w:r>
        <w:separator/>
      </w:r>
    </w:p>
  </w:footnote>
  <w:footnote w:type="continuationSeparator" w:id="1">
    <w:p w:rsidR="00C44C0F" w:rsidRDefault="00C44C0F" w:rsidP="004F1A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AEF"/>
    <w:rsid w:val="00055CF7"/>
    <w:rsid w:val="000B01B0"/>
    <w:rsid w:val="001516B3"/>
    <w:rsid w:val="00182A6F"/>
    <w:rsid w:val="001C646B"/>
    <w:rsid w:val="00220EF4"/>
    <w:rsid w:val="002849FB"/>
    <w:rsid w:val="00436E6A"/>
    <w:rsid w:val="00480493"/>
    <w:rsid w:val="004F1AEF"/>
    <w:rsid w:val="00526619"/>
    <w:rsid w:val="005C33F5"/>
    <w:rsid w:val="00600621"/>
    <w:rsid w:val="00622E1D"/>
    <w:rsid w:val="00675A41"/>
    <w:rsid w:val="00692FDF"/>
    <w:rsid w:val="006A6D8D"/>
    <w:rsid w:val="006C2FEC"/>
    <w:rsid w:val="006C6CBC"/>
    <w:rsid w:val="0074780C"/>
    <w:rsid w:val="00754F07"/>
    <w:rsid w:val="007A6FAE"/>
    <w:rsid w:val="007F694D"/>
    <w:rsid w:val="00873AE8"/>
    <w:rsid w:val="009D42D6"/>
    <w:rsid w:val="00A25AAF"/>
    <w:rsid w:val="00B026AB"/>
    <w:rsid w:val="00B46669"/>
    <w:rsid w:val="00B56C90"/>
    <w:rsid w:val="00B72FDF"/>
    <w:rsid w:val="00B93E96"/>
    <w:rsid w:val="00BB4FA5"/>
    <w:rsid w:val="00BD5ECB"/>
    <w:rsid w:val="00C029FC"/>
    <w:rsid w:val="00C44C0F"/>
    <w:rsid w:val="00CE201B"/>
    <w:rsid w:val="00D83CF1"/>
    <w:rsid w:val="00D913AC"/>
    <w:rsid w:val="00DB2606"/>
    <w:rsid w:val="00DC5739"/>
    <w:rsid w:val="00DF5C97"/>
    <w:rsid w:val="00EB2873"/>
    <w:rsid w:val="00F03C7B"/>
    <w:rsid w:val="00F324F9"/>
    <w:rsid w:val="00F4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1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1A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1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1AEF"/>
    <w:rPr>
      <w:sz w:val="18"/>
      <w:szCs w:val="18"/>
    </w:rPr>
  </w:style>
  <w:style w:type="paragraph" w:styleId="a5">
    <w:name w:val="Body Text Indent"/>
    <w:basedOn w:val="a"/>
    <w:link w:val="Char1"/>
    <w:rsid w:val="00055CF7"/>
    <w:pPr>
      <w:spacing w:line="540" w:lineRule="exact"/>
      <w:ind w:firstLine="600"/>
    </w:pPr>
    <w:rPr>
      <w:rFonts w:ascii="仿宋_GB2312" w:eastAsia="仿宋_GB2312" w:hAnsi="Times New Roman" w:cs="Times New Roman"/>
      <w:b/>
      <w:bCs/>
      <w:sz w:val="30"/>
      <w:szCs w:val="30"/>
    </w:rPr>
  </w:style>
  <w:style w:type="character" w:customStyle="1" w:styleId="Char1">
    <w:name w:val="正文文本缩进 Char"/>
    <w:basedOn w:val="a0"/>
    <w:link w:val="a5"/>
    <w:rsid w:val="00055CF7"/>
    <w:rPr>
      <w:rFonts w:ascii="仿宋_GB2312" w:eastAsia="仿宋_GB2312" w:hAnsi="Times New Roman" w:cs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387</Words>
  <Characters>2208</Characters>
  <Application>Microsoft Office Word</Application>
  <DocSecurity>0</DocSecurity>
  <Lines>18</Lines>
  <Paragraphs>5</Paragraphs>
  <ScaleCrop>false</ScaleCrop>
  <Company>微软中国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24</cp:revision>
  <dcterms:created xsi:type="dcterms:W3CDTF">2017-08-16T07:11:00Z</dcterms:created>
  <dcterms:modified xsi:type="dcterms:W3CDTF">2017-10-17T08:23:00Z</dcterms:modified>
</cp:coreProperties>
</file>